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szCs w:val="44"/>
          <w:shd w:val="clear" w:color="auto" w:fill="FFFFFF"/>
        </w:rPr>
      </w:pPr>
      <w:r>
        <w:rPr>
          <w:rFonts w:hint="eastAsia" w:ascii="宋体" w:hAnsi="宋体" w:eastAsia="宋体" w:cs="宋体"/>
          <w:sz w:val="44"/>
          <w:szCs w:val="44"/>
          <w:shd w:val="clear" w:color="auto" w:fill="FFFFFF"/>
        </w:rPr>
        <w:t>南阳市市场监督管理局</w:t>
      </w:r>
    </w:p>
    <w:p>
      <w:pPr>
        <w:jc w:val="center"/>
        <w:rPr>
          <w:rFonts w:ascii="宋体" w:hAnsi="宋体" w:eastAsia="宋体" w:cs="宋体"/>
          <w:sz w:val="44"/>
          <w:szCs w:val="44"/>
          <w:shd w:val="clear" w:color="auto" w:fill="FFFFFF"/>
        </w:rPr>
      </w:pPr>
      <w:r>
        <w:rPr>
          <w:rFonts w:hint="eastAsia" w:ascii="宋体" w:hAnsi="宋体" w:eastAsia="宋体" w:cs="宋体"/>
          <w:sz w:val="44"/>
          <w:szCs w:val="44"/>
          <w:shd w:val="clear" w:color="auto" w:fill="FFFFFF"/>
        </w:rPr>
        <w:t>2025年散煤治理工作总结</w:t>
      </w:r>
    </w:p>
    <w:p>
      <w:pPr>
        <w:jc w:val="center"/>
        <w:rPr>
          <w:rFonts w:ascii="宋体" w:hAnsi="宋体" w:eastAsia="宋体" w:cs="宋体"/>
          <w:sz w:val="44"/>
          <w:szCs w:val="44"/>
          <w:shd w:val="clear" w:color="auto" w:fill="FFFFFF"/>
        </w:rPr>
      </w:pPr>
    </w:p>
    <w:p>
      <w:pPr>
        <w:ind w:firstLine="640" w:firstLineChars="200"/>
        <w:rPr>
          <w:rFonts w:ascii="仿宋" w:hAnsi="仿宋" w:eastAsia="仿宋" w:cs="仿宋"/>
          <w:sz w:val="32"/>
          <w:szCs w:val="32"/>
        </w:rPr>
      </w:pPr>
      <w:r>
        <w:rPr>
          <w:rFonts w:hint="eastAsia" w:ascii="仿宋" w:hAnsi="仿宋" w:eastAsia="仿宋" w:cs="仿宋"/>
          <w:sz w:val="32"/>
          <w:szCs w:val="32"/>
        </w:rPr>
        <w:t>2025年，市市场监督管理局认真贯彻落实省委省政府、市委市政府关于深入打好污染防治攻坚战的决策部署，按照《南阳市2025年燃煤散烧治理工作方案》要求，坚持“精准、科学、依法”治理原则，扎实推进散煤治理各项工作，取得阶段性成效。现将全年工作总结如下：</w:t>
      </w:r>
    </w:p>
    <w:p>
      <w:pPr>
        <w:ind w:firstLine="640" w:firstLineChars="200"/>
        <w:jc w:val="left"/>
        <w:rPr>
          <w:rFonts w:ascii="仿宋" w:hAnsi="仿宋" w:eastAsia="仿宋" w:cs="仿宋"/>
          <w:sz w:val="32"/>
          <w:szCs w:val="32"/>
        </w:rPr>
      </w:pPr>
      <w:r>
        <w:rPr>
          <w:rFonts w:hint="eastAsia" w:ascii="黑体" w:hAnsi="黑体" w:eastAsia="黑体" w:cs="黑体"/>
          <w:bCs/>
          <w:sz w:val="32"/>
          <w:szCs w:val="32"/>
        </w:rPr>
        <w:t>一、高度重视重点任务，全力推进落实。</w:t>
      </w:r>
    </w:p>
    <w:p>
      <w:pPr>
        <w:ind w:firstLine="640" w:firstLineChars="200"/>
        <w:jc w:val="left"/>
        <w:rPr>
          <w:rFonts w:ascii="仿宋" w:hAnsi="仿宋" w:eastAsia="仿宋" w:cs="仿宋"/>
          <w:sz w:val="32"/>
          <w:szCs w:val="32"/>
        </w:rPr>
      </w:pPr>
      <w:r>
        <w:rPr>
          <w:rFonts w:hint="eastAsia" w:ascii="楷体" w:hAnsi="楷体" w:eastAsia="楷体" w:cs="楷体"/>
          <w:sz w:val="32"/>
          <w:szCs w:val="32"/>
        </w:rPr>
        <w:t>强化组织领导，压实工作责任。</w:t>
      </w:r>
      <w:r>
        <w:rPr>
          <w:rFonts w:hint="eastAsia" w:ascii="仿宋" w:hAnsi="仿宋" w:eastAsia="仿宋" w:cs="仿宋"/>
          <w:sz w:val="32"/>
          <w:szCs w:val="32"/>
        </w:rPr>
        <w:t>市市场监督管理局牵头制定并印发《南阳市2025年燃煤散烧治理工作方案》，开展好“禁煤区”燃煤</w:t>
      </w:r>
      <w:r>
        <w:rPr>
          <w:rFonts w:hint="eastAsia" w:ascii="宋体" w:hAnsi="宋体" w:eastAsia="仿宋_GB2312"/>
          <w:color w:val="000000"/>
          <w:sz w:val="32"/>
          <w:szCs w:val="32"/>
        </w:rPr>
        <w:t>和</w:t>
      </w:r>
      <w:r>
        <w:rPr>
          <w:rFonts w:hint="eastAsia" w:ascii="仿宋" w:hAnsi="仿宋" w:eastAsia="仿宋" w:cs="仿宋"/>
          <w:sz w:val="32"/>
          <w:szCs w:val="32"/>
        </w:rPr>
        <w:t>“禁煤区”外散煤动态“</w:t>
      </w:r>
      <w:r>
        <w:rPr>
          <w:rFonts w:hint="eastAsia" w:ascii="宋体" w:hAnsi="宋体" w:eastAsia="仿宋_GB2312"/>
          <w:color w:val="000000"/>
          <w:sz w:val="32"/>
          <w:szCs w:val="32"/>
        </w:rPr>
        <w:t>双清零”</w:t>
      </w:r>
      <w:r>
        <w:rPr>
          <w:rFonts w:hint="eastAsia" w:ascii="仿宋" w:hAnsi="仿宋" w:eastAsia="仿宋" w:cs="仿宋"/>
          <w:sz w:val="32"/>
          <w:szCs w:val="32"/>
        </w:rPr>
        <w:t>，</w:t>
      </w:r>
      <w:r>
        <w:rPr>
          <w:rFonts w:hint="eastAsia" w:ascii="仿宋" w:hAnsi="仿宋" w:eastAsia="仿宋" w:cs="仿宋"/>
          <w:sz w:val="32"/>
          <w:szCs w:val="32"/>
          <w:lang w:eastAsia="zh-CN"/>
        </w:rPr>
        <w:t>加强</w:t>
      </w:r>
      <w:r>
        <w:rPr>
          <w:rFonts w:hint="eastAsia" w:ascii="仿宋" w:hAnsi="仿宋" w:eastAsia="仿宋" w:cs="仿宋"/>
          <w:sz w:val="32"/>
          <w:szCs w:val="32"/>
        </w:rPr>
        <w:t>督导检查、宣传引导、统筹协调等方面</w:t>
      </w:r>
      <w:r>
        <w:rPr>
          <w:rFonts w:hint="eastAsia" w:ascii="仿宋" w:hAnsi="仿宋" w:eastAsia="仿宋" w:cs="仿宋"/>
          <w:sz w:val="32"/>
          <w:szCs w:val="32"/>
          <w:lang w:eastAsia="zh-CN"/>
        </w:rPr>
        <w:t>，</w:t>
      </w:r>
      <w:r>
        <w:rPr>
          <w:rFonts w:hint="eastAsia" w:ascii="仿宋" w:hAnsi="仿宋" w:eastAsia="仿宋" w:cs="仿宋"/>
          <w:sz w:val="32"/>
          <w:szCs w:val="32"/>
        </w:rPr>
        <w:t>细化了全市全年燃煤散烧治理重点目标任务和责任分工。明确各县（市）区及相关部门职责，建立健全“属地管理、部门联动”的责任体系，确保治理任务落地见效。</w:t>
      </w:r>
    </w:p>
    <w:p>
      <w:pPr>
        <w:ind w:firstLine="640" w:firstLineChars="200"/>
        <w:jc w:val="left"/>
        <w:rPr>
          <w:rFonts w:ascii="仿宋" w:hAnsi="仿宋" w:eastAsia="仿宋" w:cs="仿宋"/>
          <w:sz w:val="32"/>
          <w:szCs w:val="32"/>
        </w:rPr>
      </w:pPr>
      <w:r>
        <w:rPr>
          <w:rFonts w:hint="eastAsia" w:ascii="黑体" w:hAnsi="黑体" w:eastAsia="黑体" w:cs="黑体"/>
          <w:bCs/>
          <w:sz w:val="32"/>
          <w:szCs w:val="32"/>
        </w:rPr>
        <w:t>二、多措并举齐发力，强力巩固成果。</w:t>
      </w:r>
    </w:p>
    <w:p>
      <w:pPr>
        <w:numPr>
          <w:ilvl w:val="0"/>
          <w:numId w:val="1"/>
        </w:numPr>
        <w:ind w:firstLine="640"/>
        <w:rPr>
          <w:rFonts w:ascii="仿宋" w:hAnsi="仿宋" w:eastAsia="仿宋"/>
          <w:sz w:val="32"/>
          <w:szCs w:val="32"/>
        </w:rPr>
      </w:pPr>
      <w:r>
        <w:rPr>
          <w:rFonts w:hint="eastAsia" w:ascii="楷体" w:hAnsi="楷体" w:eastAsia="楷体" w:cs="楷体"/>
          <w:sz w:val="32"/>
          <w:szCs w:val="32"/>
        </w:rPr>
        <w:t>突出重点区域，实施精准管控。</w:t>
      </w:r>
      <w:r>
        <w:rPr>
          <w:rFonts w:hint="eastAsia" w:ascii="仿宋" w:hAnsi="仿宋" w:eastAsia="仿宋" w:cs="仿宋"/>
          <w:sz w:val="32"/>
          <w:szCs w:val="32"/>
        </w:rPr>
        <w:t>围绕“禁煤区”动态“双清零”目标，持续开展国省控空气监测站点周边1.5公里范围内餐饮、洗浴等经营性商户排查整治，建立问题台账和整改清单。同时，建立重点区域常态化检查制度，紧盯沿街餐饮门店及流动餐饮摊点等关键点位，</w:t>
      </w:r>
      <w:r>
        <w:rPr>
          <w:rFonts w:hint="eastAsia" w:ascii="仿宋" w:hAnsi="仿宋" w:eastAsia="仿宋"/>
          <w:sz w:val="32"/>
          <w:szCs w:val="32"/>
        </w:rPr>
        <w:t>对发现的用煤问题进行整改，建立完善摸排台账和问题整改清单，严格落实散煤治理工作要求。</w:t>
      </w:r>
    </w:p>
    <w:p>
      <w:pPr>
        <w:numPr>
          <w:ilvl w:val="0"/>
          <w:numId w:val="1"/>
        </w:numPr>
        <w:ind w:firstLine="640"/>
        <w:rPr>
          <w:rFonts w:ascii="黑体" w:hAnsi="黑体" w:eastAsia="黑体" w:cs="黑体"/>
          <w:bCs/>
          <w:sz w:val="32"/>
          <w:szCs w:val="32"/>
        </w:rPr>
      </w:pPr>
      <w:r>
        <w:rPr>
          <w:rFonts w:hint="eastAsia" w:ascii="楷体" w:hAnsi="楷体" w:eastAsia="楷体" w:cs="楷体"/>
          <w:sz w:val="32"/>
          <w:szCs w:val="32"/>
        </w:rPr>
        <w:t>强化执法监管，打击违法行为。</w:t>
      </w:r>
      <w:r>
        <w:rPr>
          <w:rFonts w:hint="eastAsia" w:ascii="仿宋" w:hAnsi="仿宋" w:eastAsia="仿宋" w:cs="仿宋"/>
          <w:sz w:val="32"/>
          <w:szCs w:val="32"/>
        </w:rPr>
        <w:t>将常态化管理、专项检查、随机抽查有机结合，完善监管体系。不断加强对洁净型煤生产经营单位的监管，对全市洁净型煤生产企业开展全面检查，督促洁净型煤企业规范生产流程，优化工艺技术，确保洁净型煤产品质量符合要求。通过突击检查、行政约谈、签订承诺书等方式，严防私自销售散煤、销售不合格洁净型煤、向“禁煤区”销售洁净型煤、向经营性单位销售洁净型煤等行为。</w:t>
      </w:r>
    </w:p>
    <w:p>
      <w:pPr>
        <w:numPr>
          <w:ilvl w:val="0"/>
          <w:numId w:val="1"/>
        </w:numPr>
        <w:ind w:firstLine="640"/>
        <w:rPr>
          <w:rFonts w:ascii="黑体" w:hAnsi="黑体" w:eastAsia="黑体" w:cs="黑体"/>
          <w:bCs/>
          <w:sz w:val="32"/>
          <w:szCs w:val="32"/>
        </w:rPr>
      </w:pPr>
      <w:r>
        <w:rPr>
          <w:rFonts w:hint="eastAsia" w:ascii="楷体" w:hAnsi="楷体" w:eastAsia="楷体" w:cs="楷体"/>
          <w:sz w:val="32"/>
          <w:szCs w:val="32"/>
        </w:rPr>
        <w:t>加强宣传引导，营造治理氛围。</w:t>
      </w:r>
      <w:r>
        <w:rPr>
          <w:rFonts w:hint="eastAsia" w:ascii="仿宋" w:hAnsi="仿宋" w:eastAsia="仿宋" w:cs="仿宋"/>
          <w:color w:val="000000"/>
          <w:kern w:val="0"/>
          <w:sz w:val="31"/>
          <w:szCs w:val="31"/>
        </w:rPr>
        <w:t>各县（市）区和各部门持续通过多种方式广泛宣传燃煤散烧治理相关法律法规和国家政策。</w:t>
      </w:r>
      <w:r>
        <w:rPr>
          <w:rFonts w:hint="eastAsia" w:ascii="仿宋" w:hAnsi="仿宋" w:eastAsia="仿宋" w:cs="仿宋"/>
          <w:sz w:val="32"/>
          <w:szCs w:val="32"/>
        </w:rPr>
        <w:t>采用悬挂横幅、LED屏、乡村大喇叭等多种形式，宣传散煤治理政策，发放宣传资料。</w:t>
      </w:r>
      <w:r>
        <w:rPr>
          <w:rFonts w:hint="eastAsia" w:ascii="仿宋" w:hAnsi="仿宋" w:eastAsia="仿宋" w:cs="仿宋"/>
          <w:color w:val="000000"/>
          <w:kern w:val="0"/>
          <w:sz w:val="31"/>
          <w:szCs w:val="31"/>
        </w:rPr>
        <w:t>持续营造了社会共同关心、人人积极参与的治理氛围。</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三、敢于直面问题，勇于砥砺前行。</w:t>
      </w:r>
    </w:p>
    <w:p>
      <w:pPr>
        <w:ind w:firstLine="640" w:firstLineChars="200"/>
        <w:jc w:val="left"/>
        <w:rPr>
          <w:rFonts w:ascii="仿宋" w:hAnsi="仿宋" w:eastAsia="仿宋"/>
          <w:sz w:val="32"/>
          <w:szCs w:val="32"/>
        </w:rPr>
      </w:pPr>
      <w:r>
        <w:rPr>
          <w:rFonts w:hint="eastAsia" w:ascii="仿宋" w:hAnsi="仿宋" w:eastAsia="仿宋" w:cs="仿宋"/>
          <w:sz w:val="32"/>
          <w:szCs w:val="32"/>
        </w:rPr>
        <w:t>目前我市散煤生产、销售点已基本绝迹，经营性商户使用燃煤行为日渐减少，人民群众和经营者的传统用煤观念得到了根本性扭转，燃煤散烧污染治理工作取得良好成效。但仍存在如下问题：</w:t>
      </w:r>
      <w:r>
        <w:rPr>
          <w:rFonts w:hint="eastAsia" w:ascii="仿宋" w:hAnsi="仿宋" w:eastAsia="仿宋"/>
          <w:sz w:val="32"/>
          <w:szCs w:val="32"/>
        </w:rPr>
        <w:t>个别经营性商户使用燃煤和燃煤散烧设施设备行为偶有反弹。</w:t>
      </w:r>
    </w:p>
    <w:p>
      <w:pPr>
        <w:ind w:firstLine="640" w:firstLineChars="200"/>
        <w:jc w:val="left"/>
        <w:rPr>
          <w:rFonts w:ascii="黑体" w:hAnsi="黑体" w:eastAsia="黑体" w:cs="黑体"/>
          <w:bCs/>
          <w:sz w:val="32"/>
          <w:szCs w:val="32"/>
        </w:rPr>
      </w:pPr>
      <w:r>
        <w:rPr>
          <w:rFonts w:hint="eastAsia" w:ascii="黑体" w:hAnsi="黑体" w:eastAsia="黑体" w:cs="黑体"/>
          <w:sz w:val="32"/>
          <w:szCs w:val="32"/>
        </w:rPr>
        <w:t>四</w:t>
      </w:r>
      <w:r>
        <w:rPr>
          <w:rFonts w:hint="eastAsia" w:ascii="宋体" w:hAnsi="宋体" w:eastAsia="宋体" w:cs="宋体"/>
          <w:sz w:val="32"/>
          <w:szCs w:val="32"/>
        </w:rPr>
        <w:t>、</w:t>
      </w:r>
      <w:r>
        <w:rPr>
          <w:rFonts w:hint="eastAsia" w:ascii="黑体" w:hAnsi="黑体" w:eastAsia="黑体" w:cs="黑体"/>
          <w:bCs/>
          <w:sz w:val="32"/>
          <w:szCs w:val="32"/>
        </w:rPr>
        <w:t>坚定大气污染防治信心，铆足散煤治理工作干劲。</w:t>
      </w:r>
    </w:p>
    <w:p>
      <w:pPr>
        <w:widowControl/>
        <w:adjustRightInd w:val="0"/>
        <w:snapToGrid w:val="0"/>
        <w:spacing w:line="560" w:lineRule="atLeast"/>
        <w:ind w:firstLine="640" w:firstLineChars="200"/>
        <w:rPr>
          <w:rFonts w:ascii="仿宋" w:hAnsi="仿宋" w:eastAsia="仿宋" w:cs="仿宋"/>
          <w:sz w:val="32"/>
          <w:szCs w:val="32"/>
        </w:rPr>
      </w:pPr>
      <w:r>
        <w:rPr>
          <w:rFonts w:hint="eastAsia" w:ascii="仿宋" w:hAnsi="仿宋" w:eastAsia="仿宋"/>
          <w:sz w:val="32"/>
          <w:szCs w:val="32"/>
        </w:rPr>
        <w:t>下一步市市场监管局将从以下方面继续深入推进燃煤散烧治理工作：一是督促各县（市）区和各部门持续强化常态化管理和集中整治的力度，对</w:t>
      </w:r>
      <w:r>
        <w:rPr>
          <w:rFonts w:hint="eastAsia" w:ascii="仿宋" w:hAnsi="仿宋" w:eastAsia="仿宋" w:cs="仿宋"/>
          <w:color w:val="000000"/>
          <w:kern w:val="0"/>
          <w:sz w:val="32"/>
          <w:szCs w:val="32"/>
        </w:rPr>
        <w:t>违规销售、储存和使用</w:t>
      </w:r>
      <w:r>
        <w:rPr>
          <w:rFonts w:hint="eastAsia" w:ascii="仿宋" w:hAnsi="仿宋" w:eastAsia="仿宋" w:cs="仿宋"/>
          <w:color w:val="000000"/>
          <w:kern w:val="0"/>
          <w:sz w:val="32"/>
          <w:szCs w:val="32"/>
          <w:lang w:eastAsia="zh-CN"/>
        </w:rPr>
        <w:t>燃</w:t>
      </w:r>
      <w:r>
        <w:rPr>
          <w:rFonts w:hint="eastAsia" w:ascii="仿宋" w:hAnsi="仿宋" w:eastAsia="仿宋" w:cs="仿宋"/>
          <w:color w:val="000000"/>
          <w:kern w:val="0"/>
          <w:sz w:val="32"/>
          <w:szCs w:val="32"/>
        </w:rPr>
        <w:t>煤行为坚持严查严防；二</w:t>
      </w:r>
      <w:r>
        <w:rPr>
          <w:rFonts w:hint="eastAsia" w:ascii="仿宋" w:hAnsi="仿宋" w:eastAsia="仿宋"/>
          <w:sz w:val="32"/>
          <w:szCs w:val="32"/>
        </w:rPr>
        <w:t>是继续</w:t>
      </w:r>
      <w:r>
        <w:rPr>
          <w:rFonts w:hint="eastAsia" w:ascii="仿宋" w:hAnsi="仿宋" w:eastAsia="仿宋" w:cs="仿宋"/>
          <w:color w:val="000000"/>
          <w:kern w:val="0"/>
          <w:sz w:val="32"/>
          <w:szCs w:val="32"/>
        </w:rPr>
        <w:t>坚持明察和暗访相结合、督进度和促整改相结合，推动地方有关部门履职尽责；三是持续通过线上线下等多种渠道，加大对燃煤散烧污染治理相关法律法规和政策措施的宣传普及力度，凝聚散煤治理的社会合力。</w:t>
      </w:r>
    </w:p>
    <w:p>
      <w:pPr>
        <w:rPr>
          <w:rFonts w:ascii="宋体" w:hAnsi="宋体" w:eastAsia="宋体" w:cs="宋体"/>
          <w:sz w:val="44"/>
          <w:szCs w:val="44"/>
          <w:shd w:val="clear" w:color="auto" w:fill="FFFFFF"/>
        </w:rPr>
      </w:pPr>
    </w:p>
    <w:p>
      <w:pPr>
        <w:rPr>
          <w:rFonts w:ascii="宋体" w:hAnsi="宋体" w:eastAsia="宋体" w:cs="宋体"/>
          <w:sz w:val="44"/>
          <w:szCs w:val="44"/>
          <w:shd w:val="clear" w:color="auto" w:fill="FFFFFF"/>
        </w:rPr>
      </w:pPr>
    </w:p>
    <w:p>
      <w:pPr>
        <w:widowControl/>
        <w:adjustRightInd w:val="0"/>
        <w:snapToGrid w:val="0"/>
        <w:spacing w:line="560" w:lineRule="atLeast"/>
        <w:ind w:firstLine="640" w:firstLineChars="20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.01.09</w:t>
      </w:r>
    </w:p>
    <w:p>
      <w:bookmarkStart w:id="0" w:name="_GoBack"/>
      <w:bookmarkEnd w:id="0"/>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62F093"/>
    <w:multiLevelType w:val="singleLevel"/>
    <w:tmpl w:val="7562F093"/>
    <w:lvl w:ilvl="0" w:tentative="0">
      <w:start w:val="1"/>
      <w:numFmt w:val="chineseCounting"/>
      <w:suff w:val="nothing"/>
      <w:lvlText w:val="（%1）"/>
      <w:lvlJc w:val="left"/>
      <w:pPr>
        <w:ind w:left="-10"/>
      </w:pPr>
      <w:rPr>
        <w:rFonts w:hint="eastAsia" w:ascii="宋体" w:hAnsi="宋体" w:eastAsia="宋体" w:cs="宋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C7B97"/>
    <w:rsid w:val="000A094F"/>
    <w:rsid w:val="001E0523"/>
    <w:rsid w:val="003D3FFF"/>
    <w:rsid w:val="00D86D7E"/>
    <w:rsid w:val="09377DE5"/>
    <w:rsid w:val="130C7B97"/>
    <w:rsid w:val="22D84749"/>
    <w:rsid w:val="33A64802"/>
    <w:rsid w:val="486B2313"/>
    <w:rsid w:val="68D147A1"/>
    <w:rsid w:val="6DFFBF67"/>
    <w:rsid w:val="7CDC4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1192</Words>
  <Characters>1217</Characters>
  <Lines>8</Lines>
  <Paragraphs>2</Paragraphs>
  <TotalTime>15</TotalTime>
  <ScaleCrop>false</ScaleCrop>
  <LinksUpToDate>false</LinksUpToDate>
  <CharactersWithSpaces>1217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2026-04-07T09:46:00Z</dcterms:created>
  <dc:creator>一抹寒</dc:creator>
  <cp:lastModifiedBy>hd</cp:lastModifiedBy>
  <dcterms:modified xsi:type="dcterms:W3CDTF">2026-04-07T11:01:33Z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554A35BB5FDE4E89BE5F2625D6D76E03_13</vt:lpwstr>
  </property>
  <property fmtid="{D5CDD505-2E9C-101B-9397-08002B2CF9AE}" pid="4" name="KSOTemplateDocerSaveRecord">
    <vt:lpwstr>eyJoZGlkIjoiYWZjOWQ0MjdiN2I2ODY1ZGY2ZWFjZjE3ZTg0M2RkODAiLCJ1c2VySWQiOiIyNDMzNzcyODgifQ==</vt:lpwstr>
  </property>
</Properties>
</file>