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ff8"/>
        <w:tblW w:w="9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8855"/>
      </w:tblGrid>
      <w:tr w:rsidR="00901444" w14:paraId="7550DA74" w14:textId="77777777">
        <w:tc>
          <w:tcPr>
            <w:tcW w:w="509" w:type="dxa"/>
          </w:tcPr>
          <w:p w14:paraId="40128D98" w14:textId="77777777" w:rsidR="00901444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>ICS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22CEDF14" w14:textId="77777777" w:rsidR="00901444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0"/>
          </w:p>
        </w:tc>
      </w:tr>
      <w:tr w:rsidR="00901444" w14:paraId="3268BBAB" w14:textId="77777777">
        <w:tc>
          <w:tcPr>
            <w:tcW w:w="509" w:type="dxa"/>
          </w:tcPr>
          <w:p w14:paraId="39D98C54" w14:textId="77777777" w:rsidR="00901444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Times New Roman" w:eastAsia="黑体" w:hAnsi="Times New Roman"/>
                <w:sz w:val="21"/>
                <w:szCs w:val="21"/>
              </w:rPr>
              <w:t xml:space="preserve">CCS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69E9337A" w14:textId="77777777" w:rsidR="00901444" w:rsidRDefault="00000000">
            <w:pPr>
              <w:pStyle w:val="affff0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eastAsia="黑体" w:hAnsi="黑体" w:hint="eastAsia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eastAsia="黑体" w:hAnsi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eastAsia="黑体" w:hAnsi="黑体"/>
                <w:sz w:val="21"/>
                <w:szCs w:val="21"/>
              </w:rPr>
            </w:r>
            <w:r>
              <w:rPr>
                <w:rFonts w:ascii="黑体" w:eastAsia="黑体" w:hAnsi="黑体"/>
                <w:sz w:val="21"/>
                <w:szCs w:val="21"/>
              </w:rPr>
              <w:fldChar w:fldCharType="separate"/>
            </w:r>
            <w:r>
              <w:rPr>
                <w:rFonts w:ascii="黑体" w:eastAsia="黑体" w:hAnsi="黑体"/>
                <w:sz w:val="21"/>
                <w:szCs w:val="21"/>
              </w:rPr>
              <w:t>点击此处添加CCS号</w:t>
            </w:r>
            <w:r>
              <w:rPr>
                <w:rFonts w:ascii="黑体" w:eastAsia="黑体" w:hAnsi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affff8"/>
        <w:tblpPr w:leftFromText="180" w:rightFromText="180" w:vertAnchor="text" w:horzAnchor="margin" w:tblpX="2683" w:tblpY="5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right w:w="221" w:type="dxa"/>
        </w:tblCellMar>
        <w:tblLook w:val="04A0" w:firstRow="1" w:lastRow="0" w:firstColumn="1" w:lastColumn="0" w:noHBand="0" w:noVBand="1"/>
      </w:tblPr>
      <w:tblGrid>
        <w:gridCol w:w="6407"/>
      </w:tblGrid>
      <w:tr w:rsidR="00901444" w14:paraId="176BCE10" w14:textId="77777777">
        <w:tc>
          <w:tcPr>
            <w:tcW w:w="6407" w:type="dxa"/>
          </w:tcPr>
          <w:p w14:paraId="76F45B9F" w14:textId="77777777" w:rsidR="00901444" w:rsidRDefault="00000000">
            <w:pPr>
              <w:pStyle w:val="afffff0"/>
              <w:framePr w:w="0" w:hRule="auto" w:wrap="auto" w:hAnchor="text" w:xAlign="left" w:yAlign="inline" w:anchorLock="0"/>
              <w:rPr>
                <w:rFonts w:ascii="宋体" w:hAnsi="宋体" w:hint="eastAsia"/>
                <w:sz w:val="28"/>
                <w:szCs w:val="28"/>
              </w:rPr>
            </w:pPr>
            <w:bookmarkStart w:id="2" w:name="_Hlk26473981"/>
            <w:r>
              <w:rPr>
                <w:noProof/>
              </w:rPr>
              <w:drawing>
                <wp:inline distT="0" distB="0" distL="0" distR="0" wp14:anchorId="43D9BEF2" wp14:editId="137F257B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1"/>
                <w:szCs w:val="21"/>
              </w:rPr>
              <w:t xml:space="preserve"> </w:t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4113</w:t>
            </w:r>
            <w:r>
              <w:fldChar w:fldCharType="end"/>
            </w:r>
            <w:bookmarkEnd w:id="3"/>
          </w:p>
        </w:tc>
      </w:tr>
    </w:tbl>
    <w:p w14:paraId="1DCCF37D" w14:textId="77777777" w:rsidR="00901444" w:rsidRDefault="00000000">
      <w:pPr>
        <w:pStyle w:val="afffff1"/>
        <w:framePr w:w="9639" w:h="624" w:hRule="exact" w:hSpace="181" w:vSpace="181" w:wrap="around" w:hAnchor="page" w:x="1305" w:y="2269"/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ascii="黑体" w:eastAsia="黑体" w:hint="eastAsia"/>
          <w:b w:val="0"/>
          <w:w w:val="100"/>
          <w:sz w:val="48"/>
        </w:rPr>
        <w:t>南阳市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ascii="黑体" w:eastAsia="黑体" w:hAnsi="黑体" w:hint="eastAsia"/>
          <w:b w:val="0"/>
          <w:bCs w:val="0"/>
          <w:w w:val="100"/>
          <w:sz w:val="48"/>
          <w:szCs w:val="48"/>
        </w:rPr>
        <w:t>地方标准</w:t>
      </w:r>
    </w:p>
    <w:bookmarkEnd w:id="2"/>
    <w:p w14:paraId="5AA5B450" w14:textId="77777777" w:rsidR="00901444" w:rsidRDefault="00000000">
      <w:pPr>
        <w:pStyle w:val="affffffffff3"/>
        <w:framePr w:wrap="auto"/>
        <w:rPr>
          <w:lang w:val="fr-FR"/>
        </w:rPr>
      </w:pPr>
      <w:r>
        <w:rPr>
          <w:lang w:val="fr-FR"/>
        </w:rPr>
        <w:t>DB</w:t>
      </w:r>
      <w:r>
        <w:rPr>
          <w:sz w:val="15"/>
          <w:szCs w:val="15"/>
          <w:lang w:val="fr-FR"/>
        </w:rPr>
        <w:t xml:space="preserve"> 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4113/T</w:t>
      </w:r>
      <w:r>
        <w:fldChar w:fldCharType="end"/>
      </w:r>
      <w:bookmarkEnd w:id="5"/>
      <w:r>
        <w:rPr>
          <w:lang w:val="fr-FR"/>
        </w:rPr>
        <w:t xml:space="preserve"> </w:t>
      </w:r>
      <w:r>
        <w:fldChar w:fldCharType="begin">
          <w:ffData>
            <w:name w:val="NSTD_CODE_F"/>
            <w:enabled/>
            <w:calcOnExit w:val="0"/>
            <w:textInput>
              <w:default w:val="XXXX"/>
            </w:textInput>
          </w:ffData>
        </w:fldChar>
      </w:r>
      <w:bookmarkStart w:id="6" w:name="NSTD_CODE_F"/>
      <w:r>
        <w:rPr>
          <w:lang w:val="fr-FR"/>
        </w:rPr>
        <w:instrText xml:space="preserve"> FORMTEXT </w:instrText>
      </w:r>
      <w:r>
        <w:fldChar w:fldCharType="separate"/>
      </w:r>
      <w:r>
        <w:rPr>
          <w:lang w:val="fr-FR"/>
        </w:rPr>
        <w:t>XXXX</w:t>
      </w:r>
      <w:r>
        <w:fldChar w:fldCharType="end"/>
      </w:r>
      <w:bookmarkEnd w:id="6"/>
      <w:r>
        <w:rPr>
          <w:rFonts w:hAnsi="黑体"/>
          <w:lang w:val="fr-FR"/>
        </w:rPr>
        <w:t>—</w:t>
      </w:r>
      <w:r>
        <w:fldChar w:fldCharType="begin">
          <w:ffData>
            <w:name w:val="NSTD_CODE_B"/>
            <w:enabled/>
            <w:calcOnExit w:val="0"/>
            <w:textInput>
              <w:default w:val="XXXX"/>
            </w:textInput>
          </w:ffData>
        </w:fldChar>
      </w:r>
      <w:bookmarkStart w:id="7" w:name="NSTD_CODE_B"/>
      <w:r>
        <w:rPr>
          <w:lang w:val="fr-FR"/>
        </w:rPr>
        <w:instrText xml:space="preserve"> FORMTEXT </w:instrText>
      </w:r>
      <w:r>
        <w:fldChar w:fldCharType="separate"/>
      </w:r>
      <w:r>
        <w:rPr>
          <w:rFonts w:hint="eastAsia"/>
          <w:lang w:val="fr-FR"/>
        </w:rPr>
        <w:t>2</w:t>
      </w:r>
      <w:r>
        <w:rPr>
          <w:rFonts w:hint="eastAsia"/>
        </w:rPr>
        <w:t>025</w:t>
      </w:r>
      <w:r>
        <w:fldChar w:fldCharType="end"/>
      </w:r>
      <w:bookmarkEnd w:id="7"/>
    </w:p>
    <w:p w14:paraId="220339DB" w14:textId="77777777" w:rsidR="00901444" w:rsidRDefault="00000000">
      <w:pPr>
        <w:pStyle w:val="affffffffff4"/>
        <w:framePr w:wrap="auto"/>
        <w:rPr>
          <w:rFonts w:hAnsi="黑体" w:hint="eastAsia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8" w:name="OSTD_CODE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8"/>
    </w:p>
    <w:p w14:paraId="70CF4366" w14:textId="77777777" w:rsidR="00901444" w:rsidRDefault="00000000">
      <w:pPr>
        <w:spacing w:line="240" w:lineRule="auto"/>
        <w:rPr>
          <w:rFonts w:ascii="黑体" w:eastAsia="黑体" w:hAnsi="黑体" w:hint="eastAsia"/>
          <w:kern w:val="0"/>
          <w:sz w:val="10"/>
          <w:szCs w:val="10"/>
        </w:rPr>
      </w:pPr>
      <w:r>
        <w:rPr>
          <w:rFonts w:ascii="黑体" w:eastAsia="黑体" w:hAnsi="黑体"/>
          <w:noProof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0FCD91D0" wp14:editId="5C5F9FE5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A598CC6" w14:textId="77777777" w:rsidR="00901444" w:rsidRDefault="00901444">
      <w:pPr>
        <w:pStyle w:val="afffff1"/>
        <w:framePr w:w="9639" w:h="6976" w:hRule="exact" w:hSpace="0" w:vSpace="0" w:wrap="around" w:hAnchor="page" w:y="6408"/>
        <w:jc w:val="center"/>
        <w:rPr>
          <w:rFonts w:ascii="黑体" w:eastAsia="黑体" w:hAnsi="黑体" w:hint="eastAsia"/>
          <w:b w:val="0"/>
          <w:bCs w:val="0"/>
          <w:w w:val="100"/>
        </w:rPr>
      </w:pPr>
    </w:p>
    <w:p w14:paraId="387A7759" w14:textId="77777777" w:rsidR="00901444" w:rsidRDefault="00000000">
      <w:pPr>
        <w:pStyle w:val="affffffffff5"/>
        <w:framePr w:h="6974" w:hRule="exact" w:wrap="around" w:x="1419" w:anchorLock="1"/>
        <w:rPr>
          <w:rFonts w:hint="eastAsia"/>
        </w:rPr>
      </w:pPr>
      <w:r>
        <w:fldChar w:fldCharType="begin">
          <w:ffData>
            <w:name w:val="CSTD_NAME"/>
            <w:enabled/>
            <w:calcOnExit w:val="0"/>
            <w:textInput>
              <w:default w:val="点击此处添加标准名称"/>
            </w:textInput>
          </w:ffData>
        </w:fldChar>
      </w:r>
      <w:bookmarkStart w:id="9" w:name="CSTD_NAME"/>
      <w:r>
        <w:instrText xml:space="preserve"> FORMTEXT </w:instrText>
      </w:r>
      <w:r>
        <w:fldChar w:fldCharType="separate"/>
      </w:r>
      <w:r>
        <w:rPr>
          <w:rFonts w:hint="eastAsia"/>
        </w:rPr>
        <w:t xml:space="preserve">     文博场馆数字化应用规范    </w:t>
      </w:r>
      <w:r>
        <w:t>    </w:t>
      </w:r>
      <w:r>
        <w:fldChar w:fldCharType="end"/>
      </w:r>
      <w:bookmarkEnd w:id="9"/>
    </w:p>
    <w:p w14:paraId="4D416EFE" w14:textId="77777777" w:rsidR="00901444" w:rsidRDefault="00901444">
      <w:pPr>
        <w:framePr w:w="9639" w:h="6974" w:hRule="exact" w:wrap="around" w:vAnchor="page" w:hAnchor="page" w:x="1419" w:y="6408" w:anchorLock="1"/>
        <w:ind w:left="-1418"/>
      </w:pPr>
    </w:p>
    <w:p w14:paraId="624BE20F" w14:textId="77777777" w:rsidR="00901444" w:rsidRDefault="00000000">
      <w:pPr>
        <w:pStyle w:val="afffffff9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  <w:r>
        <w:rPr>
          <w:rFonts w:eastAsia="黑体"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10" w:name="ESTD_NAME"/>
      <w:r>
        <w:rPr>
          <w:rFonts w:eastAsia="黑体"/>
          <w:szCs w:val="28"/>
        </w:rPr>
        <w:instrText xml:space="preserve"> FORMTEXT </w:instrText>
      </w:r>
      <w:r>
        <w:rPr>
          <w:rFonts w:eastAsia="黑体"/>
          <w:szCs w:val="28"/>
        </w:rPr>
      </w:r>
      <w:r>
        <w:rPr>
          <w:rFonts w:eastAsia="黑体"/>
          <w:szCs w:val="28"/>
        </w:rPr>
        <w:fldChar w:fldCharType="separate"/>
      </w:r>
      <w:r>
        <w:rPr>
          <w:rFonts w:eastAsia="黑体"/>
          <w:szCs w:val="28"/>
        </w:rPr>
        <w:t>     </w:t>
      </w:r>
      <w:r>
        <w:rPr>
          <w:rFonts w:eastAsia="黑体"/>
          <w:szCs w:val="28"/>
        </w:rPr>
        <w:fldChar w:fldCharType="end"/>
      </w:r>
      <w:bookmarkEnd w:id="10"/>
    </w:p>
    <w:p w14:paraId="142C46D9" w14:textId="77777777" w:rsidR="00901444" w:rsidRDefault="00901444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01A6ADCE" w14:textId="77777777" w:rsidR="00901444" w:rsidRDefault="00901444">
      <w:pPr>
        <w:pStyle w:val="afffffff9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72666970" w14:textId="77777777" w:rsidR="00901444" w:rsidRDefault="00000000">
      <w:pPr>
        <w:pStyle w:val="afffffff9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result w:val="3"/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11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11"/>
    </w:p>
    <w:p w14:paraId="5DE7D0F8" w14:textId="77777777" w:rsidR="00901444" w:rsidRDefault="00000000">
      <w:pPr>
        <w:pStyle w:val="afffffff9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12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12"/>
    </w:p>
    <w:p w14:paraId="21489309" w14:textId="77777777" w:rsidR="00901444" w:rsidRDefault="00000000">
      <w:pPr>
        <w:pStyle w:val="afffffff9"/>
        <w:framePr w:w="9639" w:h="6974" w:hRule="exact" w:wrap="around" w:vAnchor="page" w:hAnchor="page" w:x="1419" w:y="6408" w:anchorLock="1"/>
        <w:spacing w:beforeLines="300" w:before="720" w:afterLines="30" w:after="72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result w:val="1"/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3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3"/>
    </w:p>
    <w:p w14:paraId="783D8B0B" w14:textId="77777777" w:rsidR="00901444" w:rsidRDefault="00000000">
      <w:pPr>
        <w:pStyle w:val="affffffffff1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4" w:name="PLSH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5" w:name="PLSH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PLSH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6" w:name="PLSH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6"/>
      <w:r>
        <w:rPr>
          <w:rFonts w:hint="eastAsia"/>
        </w:rPr>
        <w:t>发布</w:t>
      </w:r>
    </w:p>
    <w:p w14:paraId="6C0C2FD6" w14:textId="77777777" w:rsidR="00901444" w:rsidRDefault="00000000">
      <w:pPr>
        <w:pStyle w:val="affffffffff2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7" w:name="CROT_DATE_Y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XXXX</w:t>
      </w:r>
      <w:r>
        <w:rPr>
          <w:rFonts w:ascii="黑体"/>
        </w:rPr>
        <w:fldChar w:fldCharType="end"/>
      </w:r>
      <w:bookmarkEnd w:id="17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8" w:name="CROT_DATE_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8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CROT_DATE_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9" w:name="CROT_DATE_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9"/>
      <w:r>
        <w:rPr>
          <w:rFonts w:hint="eastAsia"/>
        </w:rPr>
        <w:t>实施</w:t>
      </w:r>
    </w:p>
    <w:p w14:paraId="2A9414E9" w14:textId="77777777" w:rsidR="00901444" w:rsidRDefault="00000000">
      <w:pPr>
        <w:pStyle w:val="affffffff9"/>
        <w:framePr w:h="584" w:hRule="exact" w:hSpace="181" w:vSpace="181" w:wrap="around" w:y="15027"/>
        <w:rPr>
          <w:rFonts w:hAnsi="黑体" w:hint="eastAsia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20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</w:r>
      <w:r>
        <w:rPr>
          <w:rFonts w:hAnsi="黑体"/>
          <w:w w:val="100"/>
          <w:sz w:val="28"/>
        </w:rPr>
        <w:fldChar w:fldCharType="separate"/>
      </w:r>
      <w:r>
        <w:rPr>
          <w:rFonts w:hAnsi="黑体" w:hint="eastAsia"/>
          <w:w w:val="100"/>
          <w:sz w:val="28"/>
        </w:rPr>
        <w:t>南阳市市场监督管理局</w:t>
      </w:r>
      <w:r>
        <w:rPr>
          <w:rFonts w:hAnsi="黑体"/>
          <w:w w:val="100"/>
          <w:sz w:val="28"/>
        </w:rPr>
        <w:fldChar w:fldCharType="end"/>
      </w:r>
      <w:bookmarkEnd w:id="20"/>
      <w:r>
        <w:rPr>
          <w:rFonts w:ascii="Times New Roman"/>
          <w:w w:val="100"/>
          <w:sz w:val="28"/>
        </w:rPr>
        <w:t>  </w:t>
      </w:r>
      <w:r>
        <w:rPr>
          <w:rStyle w:val="afffffffffffa"/>
          <w:rFonts w:hAnsi="黑体" w:hint="eastAsia"/>
          <w:position w:val="0"/>
        </w:rPr>
        <w:t>发</w:t>
      </w:r>
      <w:r>
        <w:rPr>
          <w:rStyle w:val="afffffffffffa"/>
          <w:rFonts w:hAnsi="黑体" w:hint="eastAsia"/>
          <w:spacing w:val="0"/>
          <w:position w:val="0"/>
        </w:rPr>
        <w:t>布</w:t>
      </w:r>
    </w:p>
    <w:p w14:paraId="0DF30557" w14:textId="77777777" w:rsidR="00901444" w:rsidRDefault="00000000">
      <w:pPr>
        <w:rPr>
          <w:rFonts w:ascii="宋体" w:hAnsi="宋体" w:hint="eastAsia"/>
          <w:sz w:val="28"/>
          <w:szCs w:val="28"/>
        </w:rPr>
        <w:sectPr w:rsidR="0090144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-338" w:right="1134" w:bottom="1021" w:left="1134" w:header="0" w:footer="0" w:gutter="284"/>
          <w:cols w:space="425"/>
          <w:titlePg/>
          <w:docGrid w:linePitch="312"/>
        </w:sectPr>
      </w:pPr>
      <w:r>
        <w:rPr>
          <w:rFonts w:ascii="宋体" w:hAnsi="宋体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5B85EB08" wp14:editId="3B967FC0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3F209427" w14:textId="77777777" w:rsidR="00901444" w:rsidRDefault="00000000">
      <w:pPr>
        <w:pStyle w:val="a6"/>
        <w:spacing w:after="468"/>
        <w:jc w:val="both"/>
      </w:pPr>
      <w:bookmarkStart w:id="21" w:name="BookMark2"/>
      <w:r>
        <w:rPr>
          <w:rFonts w:hint="eastAsia"/>
          <w:spacing w:val="320"/>
        </w:rPr>
        <w:lastRenderedPageBreak/>
        <w:t xml:space="preserve">    </w:t>
      </w:r>
      <w:r>
        <w:rPr>
          <w:spacing w:val="320"/>
        </w:rPr>
        <w:t>前</w:t>
      </w:r>
      <w:r>
        <w:t>言</w:t>
      </w:r>
    </w:p>
    <w:p w14:paraId="5FE062D3" w14:textId="77777777" w:rsidR="00901444" w:rsidRDefault="00901444"/>
    <w:p w14:paraId="3E3C1D82" w14:textId="77777777" w:rsidR="00901444" w:rsidRDefault="00000000">
      <w:pPr>
        <w:pStyle w:val="afffff6"/>
        <w:ind w:firstLine="420"/>
      </w:pPr>
      <w:bookmarkStart w:id="22" w:name="BookMark3"/>
      <w:bookmarkEnd w:id="21"/>
      <w:r>
        <w:rPr>
          <w:rFonts w:hint="eastAsia"/>
        </w:rPr>
        <w:t>本文件按照GB/T 1.1—2020《标准化工作导则  第1部分：标准化文件的结构和起草规则》规定起草。</w:t>
      </w:r>
    </w:p>
    <w:p w14:paraId="2344CA70" w14:textId="77777777" w:rsidR="00901444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本文件由南阳市文化广电和旅游局提出并归口。</w:t>
      </w:r>
    </w:p>
    <w:p w14:paraId="2116E5BC" w14:textId="77777777" w:rsidR="00901444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本文件起草单位:南阳市博物院。</w:t>
      </w:r>
    </w:p>
    <w:p w14:paraId="067815DF" w14:textId="77777777" w:rsidR="00901444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本文件主要起草人:李远、</w:t>
      </w:r>
      <w:r>
        <w:rPr>
          <w:rFonts w:hint="eastAsia"/>
        </w:rPr>
        <w:t>韩梅、郭靖、王永波、田钰新、吴景蕊、姚军、吕亚梅、房凌云。</w:t>
      </w:r>
    </w:p>
    <w:p w14:paraId="47EBC4CF" w14:textId="77777777" w:rsidR="00901444" w:rsidRDefault="00901444">
      <w:pPr>
        <w:ind w:firstLineChars="1600" w:firstLine="3373"/>
        <w:rPr>
          <w:rFonts w:ascii="宋体" w:hAnsi="宋体" w:hint="eastAsia"/>
          <w:b/>
          <w:bCs/>
        </w:rPr>
      </w:pPr>
    </w:p>
    <w:p w14:paraId="3AEA06E7" w14:textId="77777777" w:rsidR="00901444" w:rsidRDefault="00901444">
      <w:pPr>
        <w:pStyle w:val="a6"/>
        <w:spacing w:after="468"/>
      </w:pPr>
    </w:p>
    <w:p w14:paraId="3F178D41" w14:textId="77777777" w:rsidR="00901444" w:rsidRDefault="00901444">
      <w:pPr>
        <w:pStyle w:val="a6"/>
        <w:spacing w:after="468"/>
      </w:pPr>
    </w:p>
    <w:p w14:paraId="0592DF71" w14:textId="77777777" w:rsidR="00901444" w:rsidRDefault="00901444">
      <w:pPr>
        <w:pStyle w:val="a6"/>
        <w:spacing w:after="468"/>
      </w:pPr>
    </w:p>
    <w:p w14:paraId="6E92A9F2" w14:textId="77777777" w:rsidR="00901444" w:rsidRDefault="00901444">
      <w:pPr>
        <w:pStyle w:val="a6"/>
        <w:spacing w:after="468"/>
      </w:pPr>
    </w:p>
    <w:p w14:paraId="0B8E9617" w14:textId="77777777" w:rsidR="00901444" w:rsidRDefault="00901444">
      <w:pPr>
        <w:pStyle w:val="a6"/>
        <w:spacing w:after="468"/>
      </w:pPr>
    </w:p>
    <w:p w14:paraId="7820967E" w14:textId="77777777" w:rsidR="00901444" w:rsidRDefault="00901444">
      <w:pPr>
        <w:pStyle w:val="a6"/>
        <w:spacing w:after="468"/>
      </w:pPr>
    </w:p>
    <w:p w14:paraId="153A4B13" w14:textId="77777777" w:rsidR="00901444" w:rsidRDefault="00901444">
      <w:pPr>
        <w:pStyle w:val="a6"/>
        <w:spacing w:after="468"/>
      </w:pPr>
    </w:p>
    <w:p w14:paraId="785ECF92" w14:textId="77777777" w:rsidR="00901444" w:rsidRDefault="00901444">
      <w:pPr>
        <w:pStyle w:val="a6"/>
        <w:spacing w:after="468"/>
      </w:pPr>
    </w:p>
    <w:p w14:paraId="684E12AA" w14:textId="77777777" w:rsidR="00901444" w:rsidRDefault="00901444">
      <w:pPr>
        <w:pStyle w:val="a6"/>
        <w:spacing w:after="468"/>
      </w:pPr>
    </w:p>
    <w:p w14:paraId="162F0310" w14:textId="77777777" w:rsidR="00901444" w:rsidRDefault="00000000">
      <w:pPr>
        <w:pStyle w:val="a6"/>
        <w:spacing w:after="468"/>
        <w:jc w:val="both"/>
      </w:pPr>
      <w:r>
        <w:rPr>
          <w:rFonts w:hint="eastAsia"/>
          <w:spacing w:val="320"/>
        </w:rPr>
        <w:t xml:space="preserve">    </w:t>
      </w:r>
      <w:r>
        <w:rPr>
          <w:spacing w:val="320"/>
        </w:rPr>
        <w:t>引</w:t>
      </w:r>
      <w:r>
        <w:t>言</w:t>
      </w:r>
    </w:p>
    <w:p w14:paraId="24954798" w14:textId="77777777" w:rsidR="00901444" w:rsidRDefault="00901444">
      <w:pPr>
        <w:pStyle w:val="afffff6"/>
        <w:ind w:firstLine="420"/>
      </w:pPr>
    </w:p>
    <w:p w14:paraId="0DE85056" w14:textId="77777777" w:rsidR="00901444" w:rsidRDefault="00901444">
      <w:pPr>
        <w:ind w:firstLineChars="200" w:firstLine="420"/>
        <w:rPr>
          <w:rFonts w:ascii="宋体" w:hAnsi="宋体" w:hint="eastAsia"/>
        </w:rPr>
      </w:pPr>
    </w:p>
    <w:p w14:paraId="245EBCF9" w14:textId="77777777" w:rsidR="00901444" w:rsidRDefault="00000000">
      <w:pPr>
        <w:pStyle w:val="affff5"/>
        <w:widowControl/>
        <w:shd w:val="clear" w:color="auto" w:fill="FDFDFE"/>
        <w:spacing w:beforeAutospacing="0" w:afterAutospacing="0" w:line="26" w:lineRule="atLeast"/>
        <w:ind w:firstLineChars="200" w:firstLine="420"/>
        <w:rPr>
          <w:rFonts w:ascii="宋体" w:hAnsi="宋体" w:hint="eastAsia"/>
          <w:kern w:val="2"/>
          <w:sz w:val="21"/>
        </w:rPr>
      </w:pPr>
      <w:r>
        <w:rPr>
          <w:rFonts w:ascii="宋体" w:hAnsi="宋体" w:hint="eastAsia"/>
          <w:kern w:val="2"/>
          <w:sz w:val="21"/>
        </w:rPr>
        <w:t>为规范文博类场馆数字化应用工作，为文博场馆数字化应用的规划、实施和管理提供标准化指导，确保数字化应用的质量和效率，同时充分发挥数字化应用在文化传承与创新中的作用，提升文博场馆的展览效果和观众体验，拓宽文化传播渠道，增强文化影响力和传播力，特制定《文博场馆数字化应用规范》。</w:t>
      </w:r>
    </w:p>
    <w:p w14:paraId="61846C1B" w14:textId="77777777" w:rsidR="00901444" w:rsidRDefault="00901444">
      <w:pPr>
        <w:pStyle w:val="affff5"/>
        <w:widowControl/>
        <w:shd w:val="clear" w:color="auto" w:fill="FDFDFE"/>
        <w:spacing w:beforeAutospacing="0" w:afterAutospacing="0" w:line="26" w:lineRule="atLeast"/>
        <w:ind w:firstLineChars="200" w:firstLine="420"/>
        <w:rPr>
          <w:rFonts w:ascii="宋体" w:hAnsi="宋体" w:hint="eastAsia"/>
          <w:kern w:val="2"/>
          <w:sz w:val="21"/>
        </w:rPr>
      </w:pPr>
    </w:p>
    <w:p w14:paraId="303424DF" w14:textId="77777777" w:rsidR="00901444" w:rsidRDefault="00901444">
      <w:pPr>
        <w:pStyle w:val="afffff6"/>
        <w:ind w:firstLine="420"/>
      </w:pPr>
    </w:p>
    <w:p w14:paraId="5B77496A" w14:textId="77777777" w:rsidR="00901444" w:rsidRDefault="00901444">
      <w:pPr>
        <w:pStyle w:val="afffff6"/>
        <w:ind w:firstLine="420"/>
      </w:pPr>
    </w:p>
    <w:p w14:paraId="0A484F83" w14:textId="77777777" w:rsidR="00901444" w:rsidRDefault="00901444">
      <w:pPr>
        <w:pStyle w:val="afffff6"/>
        <w:ind w:firstLine="420"/>
        <w:sectPr w:rsidR="00901444">
          <w:headerReference w:type="default" r:id="rId15"/>
          <w:footerReference w:type="default" r:id="rId16"/>
          <w:pgSz w:w="11906" w:h="16838"/>
          <w:pgMar w:top="1928" w:right="1134" w:bottom="1134" w:left="1134" w:header="1418" w:footer="1134" w:gutter="284"/>
          <w:pgNumType w:fmt="upperRoman"/>
          <w:cols w:space="425"/>
          <w:formProt w:val="0"/>
          <w:docGrid w:type="lines" w:linePitch="312"/>
        </w:sectPr>
      </w:pPr>
    </w:p>
    <w:p w14:paraId="131F0C90" w14:textId="77777777" w:rsidR="00901444" w:rsidRDefault="00901444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  <w:bookmarkStart w:id="23" w:name="BookMark4"/>
      <w:bookmarkEnd w:id="22"/>
    </w:p>
    <w:p w14:paraId="2931BE17" w14:textId="77777777" w:rsidR="00901444" w:rsidRDefault="00901444">
      <w:pPr>
        <w:spacing w:line="20" w:lineRule="exact"/>
        <w:jc w:val="center"/>
        <w:rPr>
          <w:rFonts w:ascii="黑体" w:eastAsia="黑体" w:hAnsi="黑体" w:hint="eastAsia"/>
          <w:sz w:val="32"/>
          <w:szCs w:val="32"/>
        </w:rPr>
      </w:pPr>
    </w:p>
    <w:bookmarkStart w:id="24" w:name="NEW_STAND_NAME" w:displacedByCustomXml="next"/>
    <w:sdt>
      <w:sdtPr>
        <w:tag w:val="NEW_STAND_NAME"/>
        <w:id w:val="595910757"/>
        <w:lock w:val="sdtLocked"/>
        <w:placeholder>
          <w:docPart w:val="E2627F8167F346C2BFA0712FA52E6523"/>
        </w:placeholder>
      </w:sdtPr>
      <w:sdtContent>
        <w:p w14:paraId="745640A9" w14:textId="77777777" w:rsidR="00901444" w:rsidRDefault="00000000">
          <w:pPr>
            <w:ind w:firstLineChars="800" w:firstLine="1680"/>
            <w:outlineLvl w:val="0"/>
            <w:rPr>
              <w:rFonts w:ascii="黑体" w:eastAsia="黑体" w:hAnsi="黑体" w:cs="黑体" w:hint="eastAsia"/>
              <w:sz w:val="32"/>
              <w:szCs w:val="32"/>
            </w:rPr>
          </w:pPr>
          <w:r>
            <w:rPr>
              <w:rFonts w:hint="eastAsia"/>
            </w:rPr>
            <w:t xml:space="preserve">          </w:t>
          </w:r>
          <w:r>
            <w:rPr>
              <w:rFonts w:ascii="黑体" w:eastAsia="黑体" w:hAnsi="黑体" w:cs="黑体" w:hint="eastAsia"/>
              <w:sz w:val="32"/>
              <w:szCs w:val="32"/>
            </w:rPr>
            <w:t>文博场馆数字化应用规范</w:t>
          </w:r>
        </w:p>
        <w:p w14:paraId="2BFB781A" w14:textId="77777777" w:rsidR="00901444" w:rsidRDefault="00901444">
          <w:pPr>
            <w:ind w:firstLineChars="800" w:firstLine="2249"/>
            <w:outlineLvl w:val="0"/>
            <w:rPr>
              <w:rFonts w:ascii="宋体" w:hAnsi="宋体" w:hint="eastAsia"/>
              <w:b/>
              <w:bCs/>
              <w:sz w:val="28"/>
              <w:szCs w:val="28"/>
            </w:rPr>
          </w:pPr>
        </w:p>
        <w:p w14:paraId="693B35B7" w14:textId="77777777" w:rsidR="00901444" w:rsidRDefault="00000000">
          <w:pPr>
            <w:ind w:firstLineChars="600" w:firstLine="1260"/>
          </w:pPr>
          <w:r>
            <w:rPr>
              <w:rFonts w:hint="eastAsia"/>
            </w:rPr>
            <w:t xml:space="preserve">    </w:t>
          </w:r>
        </w:p>
      </w:sdtContent>
    </w:sdt>
    <w:p w14:paraId="1F889722" w14:textId="77777777" w:rsidR="00901444" w:rsidRDefault="00901444">
      <w:pPr>
        <w:rPr>
          <w:sz w:val="32"/>
          <w:szCs w:val="32"/>
        </w:rPr>
      </w:pPr>
      <w:bookmarkStart w:id="25" w:name="_Toc24884218"/>
      <w:bookmarkStart w:id="26" w:name="_Toc17233333"/>
      <w:bookmarkStart w:id="27" w:name="_Toc26648465"/>
      <w:bookmarkStart w:id="28" w:name="_Toc17233325"/>
      <w:bookmarkStart w:id="29" w:name="_Toc24884211"/>
      <w:bookmarkStart w:id="30" w:name="_Toc26718930"/>
      <w:bookmarkStart w:id="31" w:name="_Toc26986530"/>
      <w:bookmarkStart w:id="32" w:name="_Toc26986771"/>
      <w:bookmarkStart w:id="33" w:name="_Toc97191423"/>
      <w:bookmarkEnd w:id="24"/>
    </w:p>
    <w:p w14:paraId="561AAB2C" w14:textId="77777777" w:rsidR="00901444" w:rsidRDefault="00000000">
      <w:pPr>
        <w:ind w:firstLineChars="200" w:firstLine="422"/>
        <w:outlineLvl w:val="0"/>
        <w:rPr>
          <w:b/>
          <w:bCs/>
        </w:rPr>
      </w:pPr>
      <w:r>
        <w:rPr>
          <w:rFonts w:ascii="黑体" w:eastAsia="黑体" w:hAnsi="黑体" w:cs="黑体" w:hint="eastAsia"/>
          <w:b/>
          <w:bCs/>
        </w:rPr>
        <w:t>1.范围</w:t>
      </w:r>
    </w:p>
    <w:p w14:paraId="58259D2F" w14:textId="77777777" w:rsidR="00901444" w:rsidRDefault="00901444">
      <w:pPr>
        <w:rPr>
          <w:b/>
          <w:bCs/>
        </w:rPr>
      </w:pPr>
    </w:p>
    <w:p w14:paraId="360C0AFD" w14:textId="77777777" w:rsidR="00901444" w:rsidRDefault="00000000">
      <w:pPr>
        <w:ind w:firstLineChars="200" w:firstLine="420"/>
      </w:pPr>
      <w:r>
        <w:rPr>
          <w:rFonts w:hint="eastAsia"/>
        </w:rPr>
        <w:t>本文件规定了</w:t>
      </w:r>
      <w:r>
        <w:rPr>
          <w:rFonts w:ascii="宋体" w:hAnsi="宋体" w:hint="eastAsia"/>
        </w:rPr>
        <w:t>南阳文博类场馆数字化应用服务领域问题处理原则及具体做法</w:t>
      </w:r>
      <w:r>
        <w:rPr>
          <w:rFonts w:hint="eastAsia"/>
        </w:rPr>
        <w:t>。</w:t>
      </w:r>
    </w:p>
    <w:p w14:paraId="070E4981" w14:textId="77777777" w:rsidR="00901444" w:rsidRDefault="00901444">
      <w:pPr>
        <w:ind w:firstLineChars="200" w:firstLine="420"/>
      </w:pPr>
    </w:p>
    <w:p w14:paraId="4A26992D" w14:textId="3BCD4FCA" w:rsidR="00901444" w:rsidRDefault="00000000">
      <w:pPr>
        <w:ind w:firstLineChars="200" w:firstLine="420"/>
      </w:pPr>
      <w:r>
        <w:rPr>
          <w:rFonts w:hint="eastAsia"/>
        </w:rPr>
        <w:t>本</w:t>
      </w:r>
      <w:r w:rsidR="00993FC5">
        <w:rPr>
          <w:rFonts w:hint="eastAsia"/>
        </w:rPr>
        <w:t>文件</w:t>
      </w:r>
      <w:r>
        <w:rPr>
          <w:rFonts w:hint="eastAsia"/>
        </w:rPr>
        <w:t>适用于文博场馆数字化建设应用工作。</w:t>
      </w:r>
    </w:p>
    <w:p w14:paraId="45CF3FD8" w14:textId="77777777" w:rsidR="00901444" w:rsidRDefault="00901444">
      <w:pPr>
        <w:ind w:firstLineChars="200" w:firstLine="420"/>
      </w:pPr>
    </w:p>
    <w:p w14:paraId="3AD11BE8" w14:textId="77777777" w:rsidR="00901444" w:rsidRDefault="00000000">
      <w:pPr>
        <w:ind w:leftChars="200" w:left="420"/>
        <w:outlineLvl w:val="0"/>
        <w:rPr>
          <w:b/>
          <w:bCs/>
        </w:rPr>
      </w:pPr>
      <w:r>
        <w:rPr>
          <w:rFonts w:ascii="黑体" w:eastAsia="黑体" w:hAnsi="黑体" w:cs="黑体" w:hint="eastAsia"/>
          <w:b/>
          <w:bCs/>
        </w:rPr>
        <w:t>2.规范性引用文件</w:t>
      </w:r>
    </w:p>
    <w:p w14:paraId="03287657" w14:textId="77777777" w:rsidR="00901444" w:rsidRDefault="00901444">
      <w:pPr>
        <w:ind w:leftChars="200" w:left="420"/>
      </w:pPr>
    </w:p>
    <w:p w14:paraId="4250A007" w14:textId="77777777" w:rsidR="00901444" w:rsidRDefault="00000000">
      <w:pPr>
        <w:ind w:firstLineChars="200" w:firstLine="420"/>
      </w:pPr>
      <w:r>
        <w:rPr>
          <w:rFonts w:hint="eastAsia"/>
        </w:rPr>
        <w:t>本文件没有规范性引用文件。</w:t>
      </w:r>
    </w:p>
    <w:p w14:paraId="2A17FDC5" w14:textId="77777777" w:rsidR="00901444" w:rsidRDefault="00901444">
      <w:pPr>
        <w:ind w:firstLineChars="200" w:firstLine="420"/>
      </w:pPr>
    </w:p>
    <w:p w14:paraId="756F3525" w14:textId="77777777" w:rsidR="00901444" w:rsidRDefault="00000000">
      <w:pPr>
        <w:ind w:firstLineChars="200" w:firstLine="422"/>
        <w:outlineLvl w:val="0"/>
        <w:rPr>
          <w:rFonts w:ascii="黑体" w:eastAsia="黑体" w:hAnsi="黑体" w:cs="黑体" w:hint="eastAsia"/>
          <w:b/>
          <w:bCs/>
        </w:rPr>
      </w:pPr>
      <w:r>
        <w:rPr>
          <w:rFonts w:ascii="黑体" w:eastAsia="黑体" w:hAnsi="黑体" w:cs="黑体" w:hint="eastAsia"/>
          <w:b/>
          <w:bCs/>
        </w:rPr>
        <w:t>3.术语和定义</w:t>
      </w:r>
    </w:p>
    <w:p w14:paraId="4656D0B1" w14:textId="77777777" w:rsidR="00901444" w:rsidRDefault="00901444">
      <w:pPr>
        <w:ind w:firstLineChars="200" w:firstLine="420"/>
      </w:pPr>
    </w:p>
    <w:p w14:paraId="0B90E0B5" w14:textId="77777777" w:rsidR="00901444" w:rsidRDefault="00000000">
      <w:pPr>
        <w:ind w:firstLineChars="200" w:firstLine="420"/>
      </w:pPr>
      <w:r>
        <w:rPr>
          <w:rFonts w:hint="eastAsia"/>
        </w:rPr>
        <w:t>下列术语和定义适用于本文件。</w:t>
      </w:r>
    </w:p>
    <w:p w14:paraId="50094164" w14:textId="77777777" w:rsidR="00901444" w:rsidRDefault="00901444">
      <w:pPr>
        <w:ind w:firstLineChars="200" w:firstLine="420"/>
        <w:rPr>
          <w:rFonts w:ascii="宋体" w:hAnsi="宋体" w:hint="eastAsia"/>
        </w:rPr>
      </w:pPr>
    </w:p>
    <w:p w14:paraId="0E1E77AB" w14:textId="77777777" w:rsidR="00901444" w:rsidRDefault="00000000">
      <w:pPr>
        <w:ind w:firstLineChars="200" w:firstLine="422"/>
        <w:outlineLvl w:val="1"/>
        <w:rPr>
          <w:rFonts w:ascii="宋体" w:hAnsi="宋体" w:hint="eastAsia"/>
        </w:rPr>
      </w:pPr>
      <w:r>
        <w:rPr>
          <w:rFonts w:ascii="宋体" w:hAnsi="宋体"/>
          <w:b/>
          <w:bCs/>
        </w:rPr>
        <w:t>3.1</w:t>
      </w:r>
    </w:p>
    <w:p w14:paraId="41E18289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文博单位</w:t>
      </w:r>
    </w:p>
    <w:p w14:paraId="03598A14" w14:textId="77777777" w:rsidR="00901444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各类博物馆、纪念馆、展览馆、历史遗址管理机构、名人故居、考古所、历史研究机构等文化事业单位。文博单位是文化公益单位,是重要的意识形态领域阵地,是弘扬民族精神、传播历史文化、进行爱国主义教育的重要基地。</w:t>
      </w:r>
    </w:p>
    <w:p w14:paraId="1D12DF9C" w14:textId="77777777" w:rsidR="00901444" w:rsidRDefault="00000000">
      <w:pPr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/>
          <w:b/>
          <w:bCs/>
        </w:rPr>
        <w:t>3.2</w:t>
      </w:r>
    </w:p>
    <w:p w14:paraId="78191BF1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数字博物馆</w:t>
      </w:r>
    </w:p>
    <w:p w14:paraId="7651D632" w14:textId="77777777" w:rsidR="00901444" w:rsidRDefault="00000000">
      <w:pPr>
        <w:ind w:firstLineChars="200" w:firstLine="420"/>
        <w:rPr>
          <w:rFonts w:ascii="宋体" w:hAnsi="宋体" w:hint="eastAsia"/>
        </w:rPr>
      </w:pPr>
      <w:r>
        <w:rPr>
          <w:rFonts w:ascii="Helvetica" w:eastAsia="Helvetica" w:hAnsi="Helvetica" w:cs="Helvetica"/>
          <w:color w:val="333333"/>
          <w:shd w:val="clear" w:color="auto" w:fill="FFFFFF"/>
        </w:rPr>
        <w:t>数字博物馆是运用数字技术</w:t>
      </w:r>
      <w:r>
        <w:rPr>
          <w:rFonts w:ascii="Helvetica" w:hAnsi="Helvetica" w:cs="Helvetica" w:hint="eastAsia"/>
          <w:color w:val="333333"/>
          <w:shd w:val="clear" w:color="auto" w:fill="FFFFFF"/>
        </w:rPr>
        <w:t>，</w:t>
      </w:r>
      <w:r>
        <w:rPr>
          <w:rFonts w:ascii="Helvetica" w:eastAsia="Helvetica" w:hAnsi="Helvetica" w:cs="Helvetica"/>
          <w:color w:val="333333"/>
          <w:shd w:val="clear" w:color="auto" w:fill="FFFFFF"/>
        </w:rPr>
        <w:t>将实体博物馆的职能以数字化方式完整地呈现在网络上。它包括三个部分,</w:t>
      </w:r>
      <w:r>
        <w:rPr>
          <w:rFonts w:ascii="Helvetica" w:hAnsi="Helvetica" w:cs="Helvetica" w:hint="eastAsia"/>
          <w:color w:val="333333"/>
          <w:shd w:val="clear" w:color="auto" w:fill="FFFFFF"/>
        </w:rPr>
        <w:t>，</w:t>
      </w:r>
      <w:r>
        <w:rPr>
          <w:rFonts w:ascii="Helvetica" w:eastAsia="Helvetica" w:hAnsi="Helvetica" w:cs="Helvetica"/>
          <w:color w:val="333333"/>
          <w:shd w:val="clear" w:color="auto" w:fill="FFFFFF"/>
        </w:rPr>
        <w:t>即实体博物馆展厅现场数字化展示系统、基于数字技术的博物馆业务管理系统和网络平台展示系统。采用互联网与机构内部信息网进行信息构架,</w:t>
      </w:r>
      <w:r>
        <w:rPr>
          <w:rFonts w:ascii="Helvetica" w:hAnsi="Helvetica" w:cs="Helvetica" w:hint="eastAsia"/>
          <w:color w:val="333333"/>
          <w:shd w:val="clear" w:color="auto" w:fill="FFFFFF"/>
        </w:rPr>
        <w:t>，</w:t>
      </w:r>
      <w:r>
        <w:rPr>
          <w:rFonts w:ascii="Helvetica" w:eastAsia="Helvetica" w:hAnsi="Helvetica" w:cs="Helvetica"/>
          <w:color w:val="333333"/>
          <w:shd w:val="clear" w:color="auto" w:fill="FFFFFF"/>
        </w:rPr>
        <w:t>把枯燥的数据变成鲜活的模型,</w:t>
      </w:r>
      <w:r>
        <w:rPr>
          <w:rFonts w:ascii="Helvetica" w:hAnsi="Helvetica" w:cs="Helvetica" w:hint="eastAsia"/>
          <w:color w:val="333333"/>
          <w:shd w:val="clear" w:color="auto" w:fill="FFFFFF"/>
        </w:rPr>
        <w:t>，</w:t>
      </w:r>
      <w:r>
        <w:rPr>
          <w:rFonts w:ascii="Helvetica" w:eastAsia="Helvetica" w:hAnsi="Helvetica" w:cs="Helvetica"/>
          <w:color w:val="333333"/>
          <w:shd w:val="clear" w:color="auto" w:fill="FFFFFF"/>
        </w:rPr>
        <w:t>从而提高观众的观赏兴趣</w:t>
      </w:r>
      <w:r>
        <w:rPr>
          <w:rFonts w:ascii="Helvetica" w:hAnsi="Helvetica" w:cs="Helvetica" w:hint="eastAsia"/>
          <w:color w:val="333333"/>
          <w:shd w:val="clear" w:color="auto" w:fill="FFFFFF"/>
        </w:rPr>
        <w:t>，增加观众观展体验</w:t>
      </w:r>
      <w:r>
        <w:rPr>
          <w:rFonts w:ascii="Helvetica" w:eastAsia="Helvetica" w:hAnsi="Helvetica" w:cs="Helvetica"/>
          <w:color w:val="333333"/>
          <w:shd w:val="clear" w:color="auto" w:fill="FFFFFF"/>
        </w:rPr>
        <w:t>。</w:t>
      </w:r>
    </w:p>
    <w:p w14:paraId="3C9340DD" w14:textId="77777777" w:rsidR="00901444" w:rsidRDefault="00901444">
      <w:pPr>
        <w:ind w:firstLineChars="200" w:firstLine="420"/>
        <w:rPr>
          <w:rFonts w:ascii="宋体" w:hAnsi="宋体" w:hint="eastAsia"/>
        </w:rPr>
      </w:pPr>
    </w:p>
    <w:p w14:paraId="782C2C22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bookmarkStart w:id="34" w:name="BookMark8"/>
      <w:bookmarkEnd w:id="23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ascii="黑体" w:eastAsia="黑体" w:hAnsi="黑体" w:cs="黑体" w:hint="eastAsia"/>
        </w:rPr>
        <w:t>4.数字化项目建设基本原则</w:t>
      </w:r>
    </w:p>
    <w:p w14:paraId="51A609FD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4.1先进性</w:t>
      </w:r>
    </w:p>
    <w:p w14:paraId="69DA0FA4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采用先进的信息技术和数字技术，满足新质生产力发展的需求；</w:t>
      </w:r>
    </w:p>
    <w:p w14:paraId="6D96F38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4.2安全性</w:t>
      </w:r>
    </w:p>
    <w:p w14:paraId="53093990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制定完善的应急方案，采取完备的数据保护和备份机制，具备容错和处理突发事件的能力，保证网络环境下数据的安全，防止病毒感染、非法入侵、恶意篡改毁坏，确保系统可靠运行；</w:t>
      </w:r>
    </w:p>
    <w:p w14:paraId="23F23A15" w14:textId="77777777" w:rsidR="00901444" w:rsidRDefault="00000000">
      <w:pPr>
        <w:spacing w:line="360" w:lineRule="exact"/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4.3开放性</w:t>
      </w:r>
    </w:p>
    <w:p w14:paraId="1EAAF945" w14:textId="77777777" w:rsidR="00901444" w:rsidRDefault="00000000">
      <w:pPr>
        <w:spacing w:line="360" w:lineRule="exact"/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提供各种层次、不同类型的接口，以实现硬件与硬件、硬件与软件、软件与软件之间兼容性等底层数据调用；</w:t>
      </w:r>
    </w:p>
    <w:p w14:paraId="2029840A" w14:textId="77777777" w:rsidR="00901444" w:rsidRDefault="00000000">
      <w:pPr>
        <w:spacing w:line="360" w:lineRule="exact"/>
        <w:ind w:firstLineChars="300" w:firstLine="630"/>
        <w:rPr>
          <w:rFonts w:ascii="宋体" w:hAnsi="宋体" w:hint="eastAsia"/>
        </w:rPr>
      </w:pPr>
      <w:r>
        <w:rPr>
          <w:rFonts w:ascii="宋体" w:hAnsi="宋体" w:hint="eastAsia"/>
        </w:rPr>
        <w:t>4.4实用性</w:t>
      </w:r>
    </w:p>
    <w:p w14:paraId="73BB4168" w14:textId="77777777" w:rsidR="00901444" w:rsidRDefault="00000000">
      <w:pPr>
        <w:spacing w:line="360" w:lineRule="exact"/>
        <w:ind w:firstLineChars="300" w:firstLine="630"/>
        <w:rPr>
          <w:rFonts w:ascii="宋体" w:hAnsi="宋体" w:hint="eastAsia"/>
        </w:rPr>
      </w:pPr>
      <w:r>
        <w:rPr>
          <w:rFonts w:ascii="宋体" w:hAnsi="宋体"/>
        </w:rPr>
        <w:t>系统设计应结合实际，易于操作，便于信息查询及辅助决策支持。</w:t>
      </w:r>
    </w:p>
    <w:p w14:paraId="71C92173" w14:textId="77777777" w:rsidR="00901444" w:rsidRDefault="00901444">
      <w:pPr>
        <w:spacing w:line="360" w:lineRule="exact"/>
        <w:ind w:firstLineChars="300" w:firstLine="630"/>
        <w:rPr>
          <w:rFonts w:ascii="宋体" w:hAnsi="宋体" w:hint="eastAsia"/>
        </w:rPr>
      </w:pPr>
    </w:p>
    <w:p w14:paraId="4C151D8E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5.数字化项目基础设施</w:t>
      </w:r>
    </w:p>
    <w:p w14:paraId="611BB643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.1 机房建设</w:t>
      </w:r>
    </w:p>
    <w:p w14:paraId="7F2C14D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信息机房按GB 50174—2017中B级数据中心技术要求执行，消防按JGJ 66—2015和GB 50174—2017的要求执行。</w:t>
      </w:r>
    </w:p>
    <w:p w14:paraId="5928302E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.2 网络支撑</w:t>
      </w:r>
    </w:p>
    <w:p w14:paraId="75CD37D7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.2.1 博物馆全区域接入高速宽带信息网络，实现各系统的顺畅运行</w:t>
      </w:r>
      <w:r>
        <w:rPr>
          <w:rFonts w:ascii="宋体" w:hAnsi="宋体" w:hint="eastAsia"/>
        </w:rPr>
        <w:t>；</w:t>
      </w:r>
    </w:p>
    <w:p w14:paraId="5CE418DB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.2.2 全场馆实现 5G网络全覆盖，可方便顺畅地将手机、电脑等终端连接互联网，实现大密度客流情况下，网络浏览无障碍</w:t>
      </w:r>
      <w:r>
        <w:rPr>
          <w:rFonts w:ascii="宋体" w:hAnsi="宋体" w:hint="eastAsia"/>
        </w:rPr>
        <w:t>；</w:t>
      </w:r>
    </w:p>
    <w:p w14:paraId="359A7D2D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.2.3 应支持各种传感设备的信息互联，实现陈列展览区、藏品库房区、文物保护技术区、公众服务区、办公区等各种物联设备覆盖。</w:t>
      </w:r>
    </w:p>
    <w:p w14:paraId="02C0E53E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.3 视频监控</w:t>
      </w:r>
    </w:p>
    <w:p w14:paraId="3D273059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实现博物馆重要区域高清视频监控全覆盖，图像可实时远程观看调用，重要区域视频监控具有行为分析功能，视频存储期限不少于90</w:t>
      </w:r>
      <w:r>
        <w:rPr>
          <w:rFonts w:ascii="宋体" w:hAnsi="宋体" w:hint="eastAsia"/>
        </w:rPr>
        <w:t>天</w:t>
      </w:r>
      <w:r>
        <w:rPr>
          <w:rFonts w:ascii="宋体" w:hAnsi="宋体"/>
        </w:rPr>
        <w:t>。</w:t>
      </w:r>
    </w:p>
    <w:p w14:paraId="2376A259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.4 广播系统</w:t>
      </w:r>
    </w:p>
    <w:p w14:paraId="193EFCE9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应设置覆盖博物馆全区域的广播系统，实现分区域控制，并提供清晰的语音服务。</w:t>
      </w:r>
    </w:p>
    <w:p w14:paraId="2079428D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.5 云平台</w:t>
      </w:r>
    </w:p>
    <w:p w14:paraId="66FACEC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.5.1 为博物馆提供数据存储和计算以及相关软件环境的资源，保障上层对于数据的相关需求</w:t>
      </w:r>
      <w:r>
        <w:rPr>
          <w:rFonts w:ascii="宋体" w:hAnsi="宋体" w:hint="eastAsia"/>
        </w:rPr>
        <w:t>；</w:t>
      </w:r>
    </w:p>
    <w:p w14:paraId="3EDB5A92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.5.2 采用业界主流、标准、开放的云操作系统，支持业界主流厂商的服务器、存储、网络和安全设备</w:t>
      </w:r>
      <w:r>
        <w:rPr>
          <w:rFonts w:ascii="宋体" w:hAnsi="宋体" w:hint="eastAsia"/>
        </w:rPr>
        <w:t>；</w:t>
      </w:r>
    </w:p>
    <w:p w14:paraId="002E6850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.5.3 统一提供物理机、虚拟机服务与自动化配置和部署，实现云资源统一自助申请</w:t>
      </w:r>
      <w:r>
        <w:rPr>
          <w:rFonts w:ascii="宋体" w:hAnsi="宋体" w:hint="eastAsia"/>
        </w:rPr>
        <w:t>；</w:t>
      </w:r>
    </w:p>
    <w:p w14:paraId="0F646D4D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5</w:t>
      </w:r>
      <w:r>
        <w:rPr>
          <w:rFonts w:ascii="宋体" w:hAnsi="宋体"/>
        </w:rPr>
        <w:t>.5.4 可对业务系统虚拟机提供可靠性保障，快速自动恢复业务系统。</w:t>
      </w:r>
    </w:p>
    <w:p w14:paraId="1AC1EB35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.6 大数据平台</w:t>
      </w:r>
    </w:p>
    <w:p w14:paraId="1C6915FF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大数据平台通过数据汇集、数据治理和数据共享等，为</w:t>
      </w:r>
      <w:r>
        <w:rPr>
          <w:rFonts w:ascii="宋体" w:hAnsi="宋体" w:hint="eastAsia"/>
        </w:rPr>
        <w:t>博物馆数字化服务</w:t>
      </w:r>
      <w:r>
        <w:rPr>
          <w:rFonts w:ascii="宋体" w:hAnsi="宋体"/>
        </w:rPr>
        <w:t>应用层提供所需的数据资源和数据服务，主要包括：</w:t>
      </w:r>
    </w:p>
    <w:p w14:paraId="067D971B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.6</w:t>
      </w:r>
      <w:r>
        <w:rPr>
          <w:rFonts w:ascii="宋体" w:hAnsi="宋体" w:hint="eastAsia"/>
          <w:b/>
          <w:bCs/>
        </w:rPr>
        <w:t>.1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数据采集模块：支持博物馆内外部分散、多样的各类数据的汇聚，具备批量采集和基于流处理的准实时采集能力；</w:t>
      </w:r>
    </w:p>
    <w:p w14:paraId="1B1A9484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.6</w:t>
      </w:r>
      <w:r>
        <w:rPr>
          <w:rFonts w:ascii="宋体" w:hAnsi="宋体" w:hint="eastAsia"/>
          <w:b/>
          <w:bCs/>
        </w:rPr>
        <w:t>.2</w:t>
      </w:r>
      <w:r>
        <w:rPr>
          <w:rFonts w:ascii="宋体" w:hAnsi="宋体"/>
        </w:rPr>
        <w:t xml:space="preserve">  数据治理模块：可将数据进行集中治理和管控，功能包括元数据管理、数据质量稽查与处理、数据标准管理以及数据安全管理等；</w:t>
      </w:r>
    </w:p>
    <w:p w14:paraId="65C05E26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.6</w:t>
      </w:r>
      <w:r>
        <w:rPr>
          <w:rFonts w:ascii="宋体" w:hAnsi="宋体" w:hint="eastAsia"/>
          <w:b/>
          <w:bCs/>
        </w:rPr>
        <w:t xml:space="preserve">.3 </w:t>
      </w:r>
      <w:r>
        <w:rPr>
          <w:rFonts w:ascii="宋体" w:hAnsi="宋体"/>
        </w:rPr>
        <w:t xml:space="preserve"> 数据库模块：对数据资源统一建模、管理，生成各类主题库、专题库等数据资源；</w:t>
      </w:r>
    </w:p>
    <w:p w14:paraId="1FE8BB9D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lastRenderedPageBreak/>
        <w:t>5</w:t>
      </w:r>
      <w:r>
        <w:rPr>
          <w:rFonts w:ascii="宋体" w:hAnsi="宋体"/>
          <w:b/>
          <w:bCs/>
        </w:rPr>
        <w:t>.6</w:t>
      </w:r>
      <w:r>
        <w:rPr>
          <w:rFonts w:ascii="宋体" w:hAnsi="宋体" w:hint="eastAsia"/>
          <w:b/>
          <w:bCs/>
        </w:rPr>
        <w:t>.4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数据服务模块：针对数据资源目录，提供统一的 API 入口、管控服务，便于数据使用人员访问、检索与共享数据；</w:t>
      </w:r>
    </w:p>
    <w:p w14:paraId="3E72276A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>.6</w:t>
      </w:r>
      <w:r>
        <w:rPr>
          <w:rFonts w:ascii="宋体" w:hAnsi="宋体" w:hint="eastAsia"/>
          <w:b/>
          <w:bCs/>
        </w:rPr>
        <w:t>.5</w:t>
      </w:r>
      <w:r>
        <w:rPr>
          <w:rFonts w:ascii="宋体" w:hAnsi="宋体"/>
        </w:rPr>
        <w:t xml:space="preserve"> </w:t>
      </w:r>
      <w:r>
        <w:rPr>
          <w:rFonts w:ascii="宋体" w:hAnsi="宋体" w:hint="eastAsia"/>
        </w:rPr>
        <w:t xml:space="preserve"> </w:t>
      </w:r>
      <w:r>
        <w:rPr>
          <w:rFonts w:ascii="宋体" w:hAnsi="宋体"/>
        </w:rPr>
        <w:t>存储模块：提供统一存储资源池，对各类数据进行统一存储和管理。</w:t>
      </w:r>
    </w:p>
    <w:p w14:paraId="3C5EDBE2" w14:textId="77777777" w:rsidR="00901444" w:rsidRDefault="00901444">
      <w:pPr>
        <w:spacing w:line="360" w:lineRule="exact"/>
        <w:ind w:firstLineChars="300" w:firstLine="630"/>
        <w:rPr>
          <w:rFonts w:ascii="宋体" w:hAnsi="宋体" w:hint="eastAsia"/>
        </w:rPr>
      </w:pPr>
    </w:p>
    <w:p w14:paraId="1E2646CB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6.数字化管理</w:t>
      </w:r>
    </w:p>
    <w:p w14:paraId="3D769D7B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 xml:space="preserve">.1 </w:t>
      </w:r>
      <w:r>
        <w:rPr>
          <w:rFonts w:ascii="宋体" w:hAnsi="宋体" w:hint="eastAsia"/>
          <w:b/>
          <w:bCs/>
        </w:rPr>
        <w:t>综合监测管理</w:t>
      </w:r>
    </w:p>
    <w:p w14:paraId="0A845952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综合监测调度中心</w:t>
      </w:r>
      <w:r>
        <w:rPr>
          <w:rFonts w:ascii="宋体" w:hAnsi="宋体"/>
        </w:rPr>
        <w:t>包括大屏显示系统、视频</w:t>
      </w:r>
      <w:r>
        <w:rPr>
          <w:rFonts w:ascii="宋体" w:hAnsi="宋体" w:hint="eastAsia"/>
        </w:rPr>
        <w:t>会议</w:t>
      </w:r>
      <w:r>
        <w:rPr>
          <w:rFonts w:ascii="宋体" w:hAnsi="宋体"/>
        </w:rPr>
        <w:t>系统、综合管控系统等，安防、消防、客流监控、车辆监控的中心控制室，应具有以下功能：</w:t>
      </w:r>
    </w:p>
    <w:p w14:paraId="126345E8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.1</w:t>
      </w:r>
      <w:r>
        <w:rPr>
          <w:rFonts w:ascii="宋体" w:hAnsi="宋体" w:hint="eastAsia"/>
          <w:b/>
          <w:bCs/>
        </w:rPr>
        <w:t xml:space="preserve">.1 </w:t>
      </w:r>
      <w:r>
        <w:rPr>
          <w:rFonts w:ascii="宋体" w:hAnsi="宋体"/>
        </w:rPr>
        <w:t xml:space="preserve"> 实现对博物馆客流、车辆、安防、消防、藏品安全、在岗工作人员、场馆环境等一张图的在线监测；</w:t>
      </w:r>
    </w:p>
    <w:p w14:paraId="057D81B8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.1</w:t>
      </w:r>
      <w:r>
        <w:rPr>
          <w:rFonts w:ascii="宋体" w:hAnsi="宋体" w:hint="eastAsia"/>
          <w:b/>
          <w:bCs/>
        </w:rPr>
        <w:t xml:space="preserve">.2 </w:t>
      </w:r>
      <w:r>
        <w:rPr>
          <w:rFonts w:ascii="宋体" w:hAnsi="宋体"/>
        </w:rPr>
        <w:t xml:space="preserve"> 支持 PC和移动终端应用；</w:t>
      </w:r>
    </w:p>
    <w:p w14:paraId="3AE6184E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.1</w:t>
      </w:r>
      <w:r>
        <w:rPr>
          <w:rFonts w:ascii="宋体" w:hAnsi="宋体" w:hint="eastAsia"/>
          <w:b/>
          <w:bCs/>
        </w:rPr>
        <w:t xml:space="preserve">.3  </w:t>
      </w:r>
      <w:r>
        <w:rPr>
          <w:rFonts w:ascii="宋体" w:hAnsi="宋体"/>
        </w:rPr>
        <w:t>实现应急点位、预案调取、一键报警、区域通知、广播分流、大屏提示、线上调度、视频会议、接警上报等业务协同。</w:t>
      </w:r>
    </w:p>
    <w:p w14:paraId="283F4579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</w:t>
      </w:r>
      <w:r>
        <w:rPr>
          <w:rFonts w:ascii="宋体" w:hAnsi="宋体" w:hint="eastAsia"/>
          <w:b/>
          <w:bCs/>
        </w:rPr>
        <w:t>2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藏品管理</w:t>
      </w:r>
    </w:p>
    <w:p w14:paraId="1E59045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</w:t>
      </w:r>
      <w:r>
        <w:rPr>
          <w:rFonts w:ascii="宋体" w:hAnsi="宋体"/>
        </w:rPr>
        <w:t>.2.1 在文物或藏品展柜、展厅、库房配备有害气体监测预警、温湿度监测记录、紫外辐照强度监测等传感设施设备</w:t>
      </w:r>
      <w:r>
        <w:rPr>
          <w:rFonts w:ascii="宋体" w:hAnsi="宋体" w:hint="eastAsia"/>
        </w:rPr>
        <w:t>；</w:t>
      </w:r>
    </w:p>
    <w:p w14:paraId="5807EE6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</w:t>
      </w:r>
      <w:r>
        <w:rPr>
          <w:rFonts w:ascii="宋体" w:hAnsi="宋体"/>
        </w:rPr>
        <w:t>.2.2 文物庋藏和保护设施设备应具有文物（藏品）保存环境监测评估系统，实现智能数据挖掘分析</w:t>
      </w:r>
      <w:r>
        <w:rPr>
          <w:rFonts w:ascii="宋体" w:hAnsi="宋体" w:hint="eastAsia"/>
        </w:rPr>
        <w:t>；</w:t>
      </w:r>
    </w:p>
    <w:p w14:paraId="43517767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</w:t>
      </w:r>
      <w:r>
        <w:rPr>
          <w:rFonts w:ascii="宋体" w:hAnsi="宋体"/>
        </w:rPr>
        <w:t>.2.3 应有藏品管理系统，包括但不限于文物信息动态著录与数据交换、文物数字化资源管理、智慧化文物藏品管理、RFID(无线射频识别技术)文物电子身份证、文物库房信息管理等。</w:t>
      </w:r>
    </w:p>
    <w:p w14:paraId="275E74AC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</w:t>
      </w:r>
      <w:r>
        <w:rPr>
          <w:rFonts w:ascii="宋体" w:hAnsi="宋体" w:hint="eastAsia"/>
          <w:b/>
          <w:bCs/>
        </w:rPr>
        <w:t>3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文物数据资源管理</w:t>
      </w:r>
    </w:p>
    <w:p w14:paraId="6DAEC48C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6.3.1 应建设文物数据资源管理系统，管理对文物数据资源，通过扫描、摄像设备存储文物高质量的简介、图片、音频讲解、视频、三维模型（obj等格式）及海量的文物数据资源；</w:t>
      </w:r>
    </w:p>
    <w:p w14:paraId="64B7156F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6.3.2 编制博物馆数据资源目录，数据应有统一的定义文档；</w:t>
      </w:r>
    </w:p>
    <w:p w14:paraId="5EBE36CA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6.3.3 建立数据资源共享机制，实现数据调用共享；</w:t>
      </w:r>
    </w:p>
    <w:p w14:paraId="4248B9B3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6.4 安防管理</w:t>
      </w:r>
    </w:p>
    <w:p w14:paraId="7B08EB74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6.4</w:t>
      </w:r>
      <w:r>
        <w:rPr>
          <w:rFonts w:ascii="宋体" w:hAnsi="宋体"/>
        </w:rPr>
        <w:t>.1 应建有</w:t>
      </w:r>
      <w:r>
        <w:rPr>
          <w:rFonts w:ascii="宋体" w:hAnsi="宋体" w:hint="eastAsia"/>
        </w:rPr>
        <w:t>安防</w:t>
      </w:r>
      <w:r>
        <w:rPr>
          <w:rFonts w:ascii="宋体" w:hAnsi="宋体"/>
        </w:rPr>
        <w:t>中心控制室，实时监控报警位置</w:t>
      </w:r>
      <w:r>
        <w:rPr>
          <w:rFonts w:ascii="宋体" w:hAnsi="宋体" w:hint="eastAsia"/>
        </w:rPr>
        <w:t>；</w:t>
      </w:r>
    </w:p>
    <w:p w14:paraId="203DC2C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6.4</w:t>
      </w:r>
      <w:r>
        <w:rPr>
          <w:rFonts w:ascii="宋体" w:hAnsi="宋体"/>
        </w:rPr>
        <w:t>.2 应在文物库房与展厅设周界报警系统、振动报警系统，并与公安部门联动</w:t>
      </w:r>
      <w:r>
        <w:rPr>
          <w:rFonts w:ascii="宋体" w:hAnsi="宋体" w:hint="eastAsia"/>
        </w:rPr>
        <w:t>；</w:t>
      </w:r>
    </w:p>
    <w:p w14:paraId="7C65BC54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6.4</w:t>
      </w:r>
      <w:r>
        <w:rPr>
          <w:rFonts w:ascii="宋体" w:hAnsi="宋体"/>
        </w:rPr>
        <w:t>.3 应建有巡更系统</w:t>
      </w:r>
      <w:r>
        <w:rPr>
          <w:rFonts w:ascii="宋体" w:hAnsi="宋体" w:hint="eastAsia"/>
        </w:rPr>
        <w:t>；</w:t>
      </w:r>
    </w:p>
    <w:p w14:paraId="65F6EEA1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</w:t>
      </w:r>
      <w:r>
        <w:rPr>
          <w:rFonts w:ascii="宋体" w:hAnsi="宋体" w:hint="eastAsia"/>
          <w:b/>
          <w:bCs/>
        </w:rPr>
        <w:t>5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客流管理</w:t>
      </w:r>
    </w:p>
    <w:p w14:paraId="4D2D8A1A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6.5</w:t>
      </w:r>
      <w:r>
        <w:rPr>
          <w:rFonts w:ascii="宋体" w:hAnsi="宋体"/>
        </w:rPr>
        <w:t>.1 实现出入口及热点区域客流计数管理，客流量超限时应自动报警</w:t>
      </w:r>
      <w:r>
        <w:rPr>
          <w:rFonts w:ascii="宋体" w:hAnsi="宋体" w:hint="eastAsia"/>
        </w:rPr>
        <w:t>；</w:t>
      </w:r>
    </w:p>
    <w:p w14:paraId="6717EBB3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6.5</w:t>
      </w:r>
      <w:r>
        <w:rPr>
          <w:rFonts w:ascii="宋体" w:hAnsi="宋体"/>
        </w:rPr>
        <w:t>.2 实现客流数据追溯查询、时长统计、分析预测</w:t>
      </w:r>
      <w:r>
        <w:rPr>
          <w:rFonts w:ascii="宋体" w:hAnsi="宋体" w:hint="eastAsia"/>
        </w:rPr>
        <w:t>；</w:t>
      </w:r>
    </w:p>
    <w:p w14:paraId="1BBA0D38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6.5</w:t>
      </w:r>
      <w:r>
        <w:rPr>
          <w:rFonts w:ascii="宋体" w:hAnsi="宋体"/>
        </w:rPr>
        <w:t>.3 应建立紧急情况人员疏散预案和响应机制</w:t>
      </w:r>
      <w:r>
        <w:rPr>
          <w:rFonts w:ascii="宋体" w:hAnsi="宋体" w:hint="eastAsia"/>
        </w:rPr>
        <w:t>；</w:t>
      </w:r>
    </w:p>
    <w:p w14:paraId="4B99D2FE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6.5</w:t>
      </w:r>
      <w:r>
        <w:rPr>
          <w:rFonts w:ascii="宋体" w:hAnsi="宋体"/>
        </w:rPr>
        <w:t>.4 实现客流数据与管理部门系统实时对接。</w:t>
      </w:r>
    </w:p>
    <w:p w14:paraId="67403635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</w:t>
      </w: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车辆管理</w:t>
      </w:r>
    </w:p>
    <w:p w14:paraId="256C8A96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6.6</w:t>
      </w:r>
      <w:r>
        <w:rPr>
          <w:rFonts w:ascii="宋体" w:hAnsi="宋体"/>
        </w:rPr>
        <w:t>.1 实现对出入场馆车辆车牌的自动识别、统计分析，车流状况、停车场空位信息实时发布，引导车辆出入</w:t>
      </w:r>
      <w:r>
        <w:rPr>
          <w:rFonts w:ascii="宋体" w:hAnsi="宋体" w:hint="eastAsia"/>
        </w:rPr>
        <w:t>；</w:t>
      </w:r>
    </w:p>
    <w:p w14:paraId="500D759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lastRenderedPageBreak/>
        <w:t>6.6</w:t>
      </w:r>
      <w:r>
        <w:rPr>
          <w:rFonts w:ascii="宋体" w:hAnsi="宋体"/>
        </w:rPr>
        <w:t>.2 实现</w:t>
      </w:r>
      <w:r>
        <w:rPr>
          <w:rFonts w:ascii="宋体" w:hAnsi="宋体" w:hint="eastAsia"/>
        </w:rPr>
        <w:t>自助缴费、</w:t>
      </w:r>
      <w:r>
        <w:rPr>
          <w:rFonts w:ascii="宋体" w:hAnsi="宋体"/>
        </w:rPr>
        <w:t>不停车收缴费</w:t>
      </w:r>
      <w:r>
        <w:rPr>
          <w:rFonts w:ascii="宋体" w:hAnsi="宋体" w:hint="eastAsia"/>
        </w:rPr>
        <w:t>；</w:t>
      </w:r>
    </w:p>
    <w:p w14:paraId="2F64ADD8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6.6</w:t>
      </w:r>
      <w:r>
        <w:rPr>
          <w:rFonts w:ascii="宋体" w:hAnsi="宋体"/>
        </w:rPr>
        <w:t>.3 实现车辆、车位等数据与管理部门系统实时对接。</w:t>
      </w:r>
    </w:p>
    <w:p w14:paraId="446E13B5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6</w:t>
      </w:r>
      <w:r>
        <w:rPr>
          <w:rFonts w:ascii="宋体" w:hAnsi="宋体"/>
          <w:b/>
          <w:bCs/>
        </w:rPr>
        <w:t>.</w:t>
      </w:r>
      <w:r>
        <w:rPr>
          <w:rFonts w:ascii="宋体" w:hAnsi="宋体" w:hint="eastAsia"/>
          <w:b/>
          <w:bCs/>
        </w:rPr>
        <w:t>7</w:t>
      </w:r>
      <w:r>
        <w:rPr>
          <w:rFonts w:ascii="宋体" w:hAnsi="宋体"/>
          <w:b/>
          <w:bCs/>
        </w:rPr>
        <w:t xml:space="preserve"> </w:t>
      </w:r>
      <w:r>
        <w:rPr>
          <w:rFonts w:ascii="宋体" w:hAnsi="宋体" w:hint="eastAsia"/>
          <w:b/>
          <w:bCs/>
        </w:rPr>
        <w:t>协同管理</w:t>
      </w:r>
    </w:p>
    <w:p w14:paraId="4DF6D13B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部署移动办公系统，实现跨部门信息共享和业务协同。</w:t>
      </w:r>
    </w:p>
    <w:p w14:paraId="10C5B368" w14:textId="77777777" w:rsidR="00901444" w:rsidRDefault="00901444">
      <w:pPr>
        <w:spacing w:line="360" w:lineRule="exact"/>
        <w:rPr>
          <w:rFonts w:ascii="宋体" w:hAnsi="宋体" w:hint="eastAsia"/>
        </w:rPr>
      </w:pPr>
    </w:p>
    <w:p w14:paraId="0B8050A3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7.数字化服务</w:t>
      </w:r>
    </w:p>
    <w:p w14:paraId="54A22500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7.1 在线信息服务</w:t>
      </w:r>
    </w:p>
    <w:p w14:paraId="6B725C2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7.1.1 利用官方网站、公众号和小程序等多种媒体方式，为观众提供个性化的在线服务，包括：藏品介绍、展讯发布、云展览、文创产品展示、参观线路规划、网上预约、活动报名、咨询建议等；</w:t>
      </w:r>
    </w:p>
    <w:p w14:paraId="1D45EDE8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7.1.2 为特定人员提供学术研究和学习交流方面的信息服务；</w:t>
      </w:r>
    </w:p>
    <w:p w14:paraId="1EC49781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7.1.3 博物馆入口处和大厅观众主要活动区域设有显著的显示设备，动态发布承载量、在馆人数、车辆车位、展览和活动信息、排队等候时间、天气、交通、重要公告等信息；</w:t>
      </w:r>
    </w:p>
    <w:p w14:paraId="76F4E882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7.1.4 提供高清图片、详细文字信息等藏品数据的在线查阅、搜索服务。</w:t>
      </w:r>
    </w:p>
    <w:p w14:paraId="2C88A95B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7.2 预约及票务服务</w:t>
      </w:r>
    </w:p>
    <w:p w14:paraId="11D5D1B7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7.2.1提供分时段线上预约服务，实现分时预约数据与管理部门系统实时对接；</w:t>
      </w:r>
    </w:p>
    <w:p w14:paraId="52DB2229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7.2.2提供官方网站、0TA、 购票及旅行团在线办理等多种无接触预约预订方式；</w:t>
      </w:r>
    </w:p>
    <w:p w14:paraId="3BBA6014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7.2.3博物馆场地提供自动检票等服务，能实现无接触快速入馆。</w:t>
      </w:r>
    </w:p>
    <w:p w14:paraId="7804A94B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7.3 导览讲解服务</w:t>
      </w:r>
    </w:p>
    <w:p w14:paraId="65DF8DC4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7.3.1 博物馆应部署导览讲解预约管理系统，对场馆各讲解导览资源进行科学有效管理；</w:t>
      </w:r>
    </w:p>
    <w:p w14:paraId="4C4E8B38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7.3.2 利用官方网站、公众号、小程序、智能机器人、专业导览终端、无线团队讲解器、虚拟讲解等方式提供智能化导览讲解服务；</w:t>
      </w:r>
    </w:p>
    <w:p w14:paraId="7C3FB636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7.3.3 鼓励有条件的博物馆利用当前AR/VR技术，提供个性化AR/VR导览服务；</w:t>
      </w:r>
    </w:p>
    <w:p w14:paraId="333E31C6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7.3.4 通过官方网站、公众号、小程序等提供人工讲解预约服务。</w:t>
      </w:r>
    </w:p>
    <w:p w14:paraId="74085204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7.4 咨询投诉</w:t>
      </w:r>
    </w:p>
    <w:p w14:paraId="7E3F6287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通过电话、网络、终端设备、AI客服等方式提供咨询和投诉渠道，实现快速的咨询、投诉处置和反馈。</w:t>
      </w:r>
    </w:p>
    <w:p w14:paraId="60B3D7A4" w14:textId="77777777" w:rsidR="00901444" w:rsidRDefault="00901444">
      <w:pPr>
        <w:spacing w:line="360" w:lineRule="exact"/>
        <w:rPr>
          <w:rFonts w:ascii="宋体" w:hAnsi="宋体" w:hint="eastAsia"/>
        </w:rPr>
      </w:pPr>
    </w:p>
    <w:p w14:paraId="6E649F7E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8.数字化展览</w:t>
      </w:r>
    </w:p>
    <w:p w14:paraId="25479AB6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8.1数字化展示</w:t>
      </w:r>
    </w:p>
    <w:p w14:paraId="47070E5C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8.1.1运用文字、图片、音频、视频、三维全景、3D建模或数字孪生等形式，结合裸眼3D屏、透明屏、互动大屏等设备对相关展览文物进行数字化展示和互动服务；</w:t>
      </w:r>
    </w:p>
    <w:p w14:paraId="74BEBBE1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8.1.2适时结合博物馆特色文物展品推出数字藏品，逐步实现馆藏珍贵文物的数字化；</w:t>
      </w:r>
    </w:p>
    <w:p w14:paraId="543AAC7C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8.1.3 运营AR、VR或者三维全景技术设立线上展厅或数字化专题展厅，利用官方网站、公众号、小程序等对观众展示藏品数字化成果。开展云展览、云科普、云体验等新的活动形式。</w:t>
      </w:r>
    </w:p>
    <w:p w14:paraId="69F7F3BA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8.2沉浸式数字化体验</w:t>
      </w:r>
    </w:p>
    <w:p w14:paraId="684E08E0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运用新创意、新技术、新装备、新工艺实现文物及藏品数字化，为观众构建沉浸式体验互动场景。</w:t>
      </w:r>
    </w:p>
    <w:p w14:paraId="14B75F35" w14:textId="77777777" w:rsidR="00901444" w:rsidRDefault="00901444">
      <w:pPr>
        <w:spacing w:line="360" w:lineRule="exact"/>
        <w:rPr>
          <w:rFonts w:ascii="宋体" w:hAnsi="宋体" w:hint="eastAsia"/>
        </w:rPr>
      </w:pPr>
    </w:p>
    <w:p w14:paraId="59CC21F5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lastRenderedPageBreak/>
        <w:t>9.数字化社教</w:t>
      </w:r>
    </w:p>
    <w:p w14:paraId="073FAC91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  <w:b/>
          <w:bCs/>
        </w:rPr>
      </w:pPr>
      <w:r>
        <w:rPr>
          <w:rFonts w:ascii="宋体" w:hAnsi="宋体" w:hint="eastAsia"/>
          <w:b/>
          <w:bCs/>
        </w:rPr>
        <w:t>9.1数字化传播</w:t>
      </w:r>
    </w:p>
    <w:p w14:paraId="30CBF41E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9.1.1 利用自媒体平台联通联动，实现各网络渠道内容发布的动态监测和数据分析及辅助决策功能；</w:t>
      </w:r>
    </w:p>
    <w:p w14:paraId="1B60FAA4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9.1.2  综合运用新技术、新媒体矩阵等，开展社会教育、文化传播等宣传活动。</w:t>
      </w:r>
    </w:p>
    <w:p w14:paraId="727C33F3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9.2数字化社教</w:t>
      </w:r>
    </w:p>
    <w:p w14:paraId="21E1F155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利用数字媒体资源制作社教课程，开展线上、线下社教活动。</w:t>
      </w:r>
    </w:p>
    <w:p w14:paraId="73F40DB0" w14:textId="77777777" w:rsidR="00901444" w:rsidRDefault="00000000">
      <w:pPr>
        <w:spacing w:line="360" w:lineRule="exact"/>
        <w:ind w:firstLineChars="200" w:firstLine="422"/>
        <w:rPr>
          <w:rFonts w:ascii="宋体" w:hAnsi="宋体" w:hint="eastAsia"/>
        </w:rPr>
      </w:pPr>
      <w:r>
        <w:rPr>
          <w:rFonts w:ascii="宋体" w:hAnsi="宋体" w:hint="eastAsia"/>
          <w:b/>
          <w:bCs/>
        </w:rPr>
        <w:t>9.3数字化研学</w:t>
      </w:r>
    </w:p>
    <w:p w14:paraId="74BE0189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利用</w:t>
      </w:r>
      <w:r>
        <w:rPr>
          <w:rFonts w:ascii="宋体" w:hAnsi="宋体" w:hint="eastAsia"/>
        </w:rPr>
        <w:t>数字化展示设备、沉浸式体验空间，结合博物馆数字资源设计特色研学课程</w: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结合AI技术</w:t>
      </w:r>
      <w:r>
        <w:rPr>
          <w:rFonts w:ascii="宋体" w:hAnsi="宋体"/>
        </w:rPr>
        <w:t>开展</w:t>
      </w:r>
      <w:r>
        <w:rPr>
          <w:rFonts w:ascii="宋体" w:hAnsi="宋体" w:hint="eastAsia"/>
        </w:rPr>
        <w:t>特色数字化研学活动</w:t>
      </w:r>
      <w:r>
        <w:rPr>
          <w:rFonts w:ascii="宋体" w:hAnsi="宋体"/>
        </w:rPr>
        <w:t>。</w:t>
      </w:r>
    </w:p>
    <w:p w14:paraId="384DD47D" w14:textId="77777777" w:rsidR="00901444" w:rsidRDefault="00901444">
      <w:pPr>
        <w:spacing w:line="360" w:lineRule="exact"/>
        <w:ind w:firstLineChars="200" w:firstLine="420"/>
        <w:rPr>
          <w:rFonts w:ascii="宋体" w:hAnsi="宋体" w:hint="eastAsia"/>
        </w:rPr>
      </w:pPr>
    </w:p>
    <w:p w14:paraId="1CDD92A8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10.大数据分析系统</w:t>
      </w:r>
    </w:p>
    <w:p w14:paraId="7B50094D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10.1可对博物馆游客的年龄、性别、地域、参观目的、客流量、交通工具、展览喜好、观展留言等进行分析，自动生成所需的各类分析报告；</w:t>
      </w:r>
    </w:p>
    <w:p w14:paraId="4881B9BF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10.2 运用大数据技术开展博物馆口碑、文创、舆情、关注度、曝光度、搜索热度等监测分析。</w:t>
      </w:r>
    </w:p>
    <w:p w14:paraId="33BFA815" w14:textId="77777777" w:rsidR="00901444" w:rsidRDefault="00901444">
      <w:pPr>
        <w:spacing w:line="360" w:lineRule="exact"/>
        <w:rPr>
          <w:rFonts w:ascii="宋体" w:hAnsi="宋体" w:hint="eastAsia"/>
        </w:rPr>
      </w:pPr>
    </w:p>
    <w:p w14:paraId="5AA00358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11.数字化项目信息安全</w:t>
      </w:r>
    </w:p>
    <w:p w14:paraId="47AD3F61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11.1 实现对网络安全、数据安全、应用安全的可视化管理和智能化预警；</w:t>
      </w:r>
    </w:p>
    <w:p w14:paraId="5C65421B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11.2 博物馆信息系统安全符合 GB/T 22239—2019中的二级及以上保护要求，安防系统按照 GB/T 16571—2012的要求执行；</w:t>
      </w:r>
    </w:p>
    <w:p w14:paraId="33A5E5CB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11.3 具备核心数据的安全保护能力以及核心业务的高可用能力；</w:t>
      </w:r>
    </w:p>
    <w:p w14:paraId="7E6D6A5E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11.4 利用通信网络将重要数据实时备份至备份场地，逐步实现异地实时备份；</w:t>
      </w:r>
    </w:p>
    <w:p w14:paraId="46969F3E" w14:textId="77777777" w:rsidR="00901444" w:rsidRDefault="00000000">
      <w:pPr>
        <w:spacing w:line="360" w:lineRule="exact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11.5 本地误操作、系统故障、机房故障、自然灾害等场景下导致数据丢失后，应能通过本地或异地备份系统进行数据恢复或业务不中断服务。</w:t>
      </w:r>
    </w:p>
    <w:p w14:paraId="1B67FA8C" w14:textId="77777777" w:rsidR="00901444" w:rsidRDefault="00901444">
      <w:pPr>
        <w:spacing w:line="360" w:lineRule="exact"/>
        <w:ind w:firstLineChars="200" w:firstLine="420"/>
        <w:rPr>
          <w:rFonts w:ascii="宋体" w:hAnsi="宋体" w:hint="eastAsia"/>
        </w:rPr>
      </w:pPr>
    </w:p>
    <w:p w14:paraId="7F038B59" w14:textId="77777777" w:rsidR="00901444" w:rsidRDefault="00000000">
      <w:pPr>
        <w:ind w:firstLineChars="200" w:firstLine="420"/>
        <w:rPr>
          <w:rFonts w:ascii="黑体" w:eastAsia="黑体" w:hAnsi="黑体" w:cs="黑体" w:hint="eastAsia"/>
        </w:rPr>
      </w:pPr>
      <w:r>
        <w:rPr>
          <w:rFonts w:ascii="黑体" w:eastAsia="黑体" w:hAnsi="黑体" w:cs="黑体" w:hint="eastAsia"/>
        </w:rPr>
        <w:t>12.数字化创新应用</w:t>
      </w:r>
    </w:p>
    <w:p w14:paraId="4605C1E7" w14:textId="77777777" w:rsidR="00901444" w:rsidRDefault="00000000">
      <w:pPr>
        <w:spacing w:line="360" w:lineRule="exact"/>
        <w:ind w:firstLineChars="200" w:firstLine="420"/>
      </w:pPr>
      <w:r>
        <w:rPr>
          <w:rFonts w:ascii="宋体" w:hAnsi="宋体" w:hint="eastAsia"/>
        </w:rPr>
        <w:t xml:space="preserve">优先支持利用云计算、物联网、区块链、3D建模、AR、VR、AI等信息技术，在博物馆的管理、保护、服务、展示、社教和传播等领域开展创新应用。  </w:t>
      </w:r>
      <w:r>
        <w:rPr>
          <w:rFonts w:hint="eastAsia"/>
        </w:rPr>
        <w:t xml:space="preserve">                </w:t>
      </w:r>
    </w:p>
    <w:p w14:paraId="65EC9C66" w14:textId="77777777" w:rsidR="00901444" w:rsidRDefault="00901444">
      <w:pPr>
        <w:spacing w:line="360" w:lineRule="exact"/>
        <w:ind w:firstLineChars="200" w:firstLine="420"/>
      </w:pPr>
    </w:p>
    <w:p w14:paraId="4138DAF5" w14:textId="77777777" w:rsidR="00901444" w:rsidRDefault="00901444">
      <w:pPr>
        <w:spacing w:line="360" w:lineRule="exact"/>
        <w:ind w:firstLineChars="200" w:firstLine="420"/>
      </w:pPr>
    </w:p>
    <w:p w14:paraId="3D34C40B" w14:textId="77777777" w:rsidR="00901444" w:rsidRDefault="00901444">
      <w:pPr>
        <w:spacing w:line="360" w:lineRule="exact"/>
        <w:ind w:firstLineChars="200" w:firstLine="420"/>
      </w:pPr>
    </w:p>
    <w:p w14:paraId="2C51A813" w14:textId="77777777" w:rsidR="00901444" w:rsidRDefault="00901444">
      <w:pPr>
        <w:spacing w:line="360" w:lineRule="exact"/>
        <w:ind w:firstLineChars="200" w:firstLine="420"/>
      </w:pPr>
    </w:p>
    <w:p w14:paraId="53A99EB8" w14:textId="77777777" w:rsidR="00901444" w:rsidRDefault="00901444">
      <w:pPr>
        <w:spacing w:line="360" w:lineRule="exact"/>
        <w:ind w:firstLineChars="200" w:firstLine="420"/>
      </w:pPr>
    </w:p>
    <w:p w14:paraId="2D3ACD11" w14:textId="77777777" w:rsidR="00901444" w:rsidRDefault="00000000">
      <w:pPr>
        <w:spacing w:line="360" w:lineRule="exact"/>
        <w:ind w:firstLineChars="200" w:firstLine="420"/>
      </w:pPr>
      <w:r>
        <w:rPr>
          <w:rFonts w:hint="eastAsia"/>
        </w:rPr>
        <w:t xml:space="preserve">                              </w:t>
      </w:r>
      <w:r>
        <w:rPr>
          <w:noProof/>
        </w:rPr>
        <w:drawing>
          <wp:inline distT="0" distB="0" distL="0" distR="0" wp14:anchorId="17AFCD88" wp14:editId="4E6C99A5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4"/>
    </w:p>
    <w:sectPr w:rsidR="00901444">
      <w:pgSz w:w="11906" w:h="16838"/>
      <w:pgMar w:top="1928" w:right="1134" w:bottom="1134" w:left="1134" w:header="1418" w:footer="1134" w:gutter="284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4FC3F" w14:textId="77777777" w:rsidR="001D4DB8" w:rsidRDefault="001D4DB8">
      <w:pPr>
        <w:spacing w:line="240" w:lineRule="auto"/>
      </w:pPr>
      <w:r>
        <w:separator/>
      </w:r>
    </w:p>
  </w:endnote>
  <w:endnote w:type="continuationSeparator" w:id="0">
    <w:p w14:paraId="1CB0B07B" w14:textId="77777777" w:rsidR="001D4DB8" w:rsidRDefault="001D4D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14CD" w14:textId="77777777" w:rsidR="00901444" w:rsidRDefault="00000000">
    <w:pPr>
      <w:pStyle w:val="afffe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5836D" w14:textId="77777777" w:rsidR="00901444" w:rsidRDefault="00901444">
    <w:pPr>
      <w:pStyle w:val="afff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EE55" w14:textId="77777777" w:rsidR="00901444" w:rsidRDefault="00901444">
    <w:pPr>
      <w:pStyle w:val="afffe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FBF7" w14:textId="77777777" w:rsidR="00901444" w:rsidRDefault="00000000">
    <w:pPr>
      <w:pStyle w:val="afffff3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BEB7F" w14:textId="77777777" w:rsidR="001D4DB8" w:rsidRDefault="001D4DB8">
      <w:pPr>
        <w:spacing w:line="240" w:lineRule="auto"/>
      </w:pPr>
      <w:r>
        <w:separator/>
      </w:r>
    </w:p>
  </w:footnote>
  <w:footnote w:type="continuationSeparator" w:id="0">
    <w:p w14:paraId="7FC1E9DB" w14:textId="77777777" w:rsidR="001D4DB8" w:rsidRDefault="001D4D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3885" w14:textId="77777777" w:rsidR="00901444" w:rsidRDefault="00901444">
    <w:pPr>
      <w:pStyle w:val="aff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D0FF0" w14:textId="77777777" w:rsidR="00901444" w:rsidRDefault="00000000">
    <w:pPr>
      <w:pStyle w:val="affff0"/>
      <w:wordWrap w:val="0"/>
      <w:jc w:val="right"/>
      <w:rPr>
        <w:rFonts w:ascii="黑体" w:eastAsia="黑体" w:hAnsi="黑体" w:hint="eastAsia"/>
      </w:rPr>
    </w:pPr>
    <w:r>
      <w:rPr>
        <w:rFonts w:ascii="黑体" w:eastAsia="黑体" w:hAnsi="黑体"/>
      </w:rPr>
      <w:t>Q/LB.</w:t>
    </w:r>
    <w:r>
      <w:rPr>
        <w:rFonts w:ascii="黑体" w:eastAsia="黑体" w:hAnsi="黑体" w:hint="eastAsia"/>
      </w:rPr>
      <w:t>□</w:t>
    </w:r>
    <w:r>
      <w:rPr>
        <w:rFonts w:ascii="黑体" w:eastAsia="黑体" w:hAnsi="黑体"/>
      </w:rPr>
      <w:t>XXXXX-XXXX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79C3" w14:textId="77777777" w:rsidR="00901444" w:rsidRDefault="00901444">
    <w:pPr>
      <w:pStyle w:val="affff0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9146E" w14:textId="198E2696" w:rsidR="00901444" w:rsidRDefault="00000000">
    <w:pPr>
      <w:pStyle w:val="afffffb"/>
      <w:rPr>
        <w:rFonts w:hint="eastAsia"/>
      </w:rPr>
    </w:pPr>
    <w:r>
      <w:fldChar w:fldCharType="begin"/>
    </w:r>
    <w:r>
      <w:instrText xml:space="preserve"> STYLEREF  标准文件_文件编号  \* MERGEFORMAT </w:instrText>
    </w:r>
    <w:r>
      <w:fldChar w:fldCharType="separate"/>
    </w:r>
    <w:r w:rsidR="00993FC5">
      <w:rPr>
        <w:rFonts w:hint="eastAsia"/>
        <w:noProof/>
      </w:rPr>
      <w:t>DB 4113/T XXXX—2025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7933"/>
    <w:multiLevelType w:val="multilevel"/>
    <w:tmpl w:val="02837933"/>
    <w:lvl w:ilvl="0">
      <w:start w:val="1"/>
      <w:numFmt w:val="decimal"/>
      <w:pStyle w:val="a"/>
      <w:lvlText w:val="[%1]"/>
      <w:lvlJc w:val="left"/>
      <w:pPr>
        <w:tabs>
          <w:tab w:val="left" w:pos="1646"/>
        </w:tabs>
        <w:ind w:left="1646" w:hanging="648"/>
      </w:pPr>
    </w:lvl>
    <w:lvl w:ilvl="1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>
      <w:start w:val="1"/>
      <w:numFmt w:val="decimal"/>
      <w:pStyle w:val="a0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pStyle w:val="a1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pStyle w:val="a2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pStyle w:val="a3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pStyle w:val="a4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 w15:restartNumberingAfterBreak="0">
    <w:nsid w:val="079102AD"/>
    <w:multiLevelType w:val="multilevel"/>
    <w:tmpl w:val="079102AD"/>
    <w:lvl w:ilvl="0">
      <w:start w:val="1"/>
      <w:numFmt w:val="decimal"/>
      <w:pStyle w:val="a5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 w15:restartNumberingAfterBreak="0">
    <w:nsid w:val="07ED3FEA"/>
    <w:multiLevelType w:val="multilevel"/>
    <w:tmpl w:val="07ED3FEA"/>
    <w:lvl w:ilvl="0">
      <w:start w:val="1"/>
      <w:numFmt w:val="none"/>
      <w:pStyle w:val="a6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%10.%2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0.%2.%3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0.%2.%3.%4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0.%2.%3.%4.%5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0.%2.%3.%4.%5.%6 "/>
      <w:lvlJc w:val="left"/>
      <w:pPr>
        <w:ind w:left="0" w:firstLine="0"/>
      </w:pPr>
      <w:rPr>
        <w:rFonts w:ascii="黑体" w:eastAsia="黑体" w:hAnsiTheme="minorHAnsi"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AE367E9"/>
    <w:multiLevelType w:val="multilevel"/>
    <w:tmpl w:val="0AE367E9"/>
    <w:lvl w:ilvl="0">
      <w:start w:val="1"/>
      <w:numFmt w:val="none"/>
      <w:pStyle w:val="ac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 w15:restartNumberingAfterBreak="0">
    <w:nsid w:val="0BDC1670"/>
    <w:multiLevelType w:val="multilevel"/>
    <w:tmpl w:val="0BDC1670"/>
    <w:lvl w:ilvl="0">
      <w:start w:val="1"/>
      <w:numFmt w:val="decimal"/>
      <w:pStyle w:val="ad"/>
      <w:lvlText w:val="[%1]"/>
      <w:lvlJc w:val="left"/>
      <w:pPr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0D051F45"/>
    <w:multiLevelType w:val="multilevel"/>
    <w:tmpl w:val="0D051F45"/>
    <w:lvl w:ilvl="0">
      <w:start w:val="1"/>
      <w:numFmt w:val="lowerRoman"/>
      <w:pStyle w:val="ae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 w15:restartNumberingAfterBreak="0">
    <w:nsid w:val="1AD20F90"/>
    <w:multiLevelType w:val="multilevel"/>
    <w:tmpl w:val="1AD20F90"/>
    <w:lvl w:ilvl="0">
      <w:start w:val="1"/>
      <w:numFmt w:val="none"/>
      <w:pStyle w:val="af"/>
      <w:lvlText w:val="%1注："/>
      <w:lvlJc w:val="left"/>
      <w:pPr>
        <w:tabs>
          <w:tab w:val="left" w:pos="845"/>
        </w:tabs>
        <w:ind w:left="-102" w:firstLine="419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AF15012"/>
    <w:multiLevelType w:val="multilevel"/>
    <w:tmpl w:val="1AF15012"/>
    <w:lvl w:ilvl="0">
      <w:start w:val="1"/>
      <w:numFmt w:val="upperLetter"/>
      <w:pStyle w:val="af0"/>
      <w:suff w:val="nothing"/>
      <w:lvlText w:val="附 录(Annex) %1"/>
      <w:lvlJc w:val="left"/>
      <w:pPr>
        <w:ind w:left="0" w:firstLine="0"/>
      </w:pPr>
    </w:lvl>
    <w:lvl w:ilvl="1">
      <w:start w:val="1"/>
      <w:numFmt w:val="decimal"/>
      <w:suff w:val="nothing"/>
      <w:lvlText w:val="%1.%2　"/>
      <w:lvlJc w:val="left"/>
      <w:pPr>
        <w:ind w:left="0" w:firstLine="0"/>
      </w:pPr>
    </w:lvl>
    <w:lvl w:ilvl="2">
      <w:start w:val="1"/>
      <w:numFmt w:val="decimal"/>
      <w:suff w:val="nothing"/>
      <w:lvlText w:val="%1.%2.%3　"/>
      <w:lvlJc w:val="left"/>
      <w:pPr>
        <w:ind w:left="0" w:firstLine="0"/>
      </w:p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 w15:restartNumberingAfterBreak="0">
    <w:nsid w:val="1EAA1992"/>
    <w:multiLevelType w:val="multilevel"/>
    <w:tmpl w:val="1EAA1992"/>
    <w:lvl w:ilvl="0">
      <w:start w:val="1"/>
      <w:numFmt w:val="none"/>
      <w:pStyle w:val="af1"/>
      <w:suff w:val="nothing"/>
      <w:lvlText w:val="——"/>
      <w:lvlJc w:val="left"/>
      <w:pPr>
        <w:ind w:left="794" w:hanging="397"/>
      </w:pPr>
    </w:lvl>
    <w:lvl w:ilvl="1">
      <w:start w:val="1"/>
      <w:numFmt w:val="decimal"/>
      <w:suff w:val="nothing"/>
      <w:lvlText w:val="%1.%2　"/>
      <w:lvlJc w:val="left"/>
      <w:pPr>
        <w:ind w:left="397" w:firstLine="0"/>
      </w:pPr>
    </w:lvl>
    <w:lvl w:ilvl="2">
      <w:start w:val="1"/>
      <w:numFmt w:val="decimal"/>
      <w:suff w:val="nothing"/>
      <w:lvlText w:val="%1.%2.%3　"/>
      <w:lvlJc w:val="left"/>
      <w:pPr>
        <w:ind w:left="397" w:firstLine="0"/>
      </w:pPr>
    </w:lvl>
    <w:lvl w:ilvl="3">
      <w:start w:val="1"/>
      <w:numFmt w:val="decimal"/>
      <w:suff w:val="nothing"/>
      <w:lvlText w:val="%1.%2.%3.%4　"/>
      <w:lvlJc w:val="left"/>
      <w:pPr>
        <w:ind w:left="397" w:firstLine="0"/>
      </w:pPr>
    </w:lvl>
    <w:lvl w:ilvl="4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 w15:restartNumberingAfterBreak="0">
    <w:nsid w:val="2C5917C3"/>
    <w:multiLevelType w:val="multilevel"/>
    <w:tmpl w:val="2C5917C3"/>
    <w:lvl w:ilvl="0">
      <w:start w:val="1"/>
      <w:numFmt w:val="none"/>
      <w:pStyle w:val="af2"/>
      <w:lvlText w:val="%1——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none"/>
      <w:pStyle w:val="2"/>
      <w:lvlText w:val=""/>
      <w:lvlJc w:val="left"/>
      <w:pPr>
        <w:ind w:left="851" w:hanging="431"/>
      </w:pPr>
      <w:rPr>
        <w:rFonts w:ascii="Symbol" w:hAnsi="Symbol" w:hint="default"/>
        <w:sz w:val="21"/>
      </w:rPr>
    </w:lvl>
    <w:lvl w:ilvl="2">
      <w:start w:val="1"/>
      <w:numFmt w:val="bullet"/>
      <w:pStyle w:val="af3"/>
      <w:lvlText w:val=""/>
      <w:lvlJc w:val="left"/>
      <w:pPr>
        <w:ind w:left="851" w:hanging="426"/>
      </w:pPr>
      <w:rPr>
        <w:rFonts w:ascii="Wingdings" w:hAnsi="Wingdings" w:hint="default"/>
        <w:sz w:val="21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2F04FB2"/>
    <w:multiLevelType w:val="multilevel"/>
    <w:tmpl w:val="32F04FB2"/>
    <w:lvl w:ilvl="0">
      <w:start w:val="1"/>
      <w:numFmt w:val="lowerLetter"/>
      <w:pStyle w:val="af4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 w15:restartNumberingAfterBreak="0">
    <w:nsid w:val="44C50F90"/>
    <w:multiLevelType w:val="multilevel"/>
    <w:tmpl w:val="44C50F90"/>
    <w:lvl w:ilvl="0">
      <w:start w:val="1"/>
      <w:numFmt w:val="lowerLetter"/>
      <w:pStyle w:val="af5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pStyle w:val="af6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pStyle w:val="af7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 w15:restartNumberingAfterBreak="0">
    <w:nsid w:val="48802D1C"/>
    <w:multiLevelType w:val="multilevel"/>
    <w:tmpl w:val="48802D1C"/>
    <w:lvl w:ilvl="0">
      <w:start w:val="1"/>
      <w:numFmt w:val="upperLetter"/>
      <w:pStyle w:val="af8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af9"/>
      <w:suff w:val="space"/>
      <w:lvlText w:val="图%1.%2"/>
      <w:lvlJc w:val="center"/>
      <w:pPr>
        <w:ind w:left="0" w:firstLine="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4B733A5F"/>
    <w:multiLevelType w:val="multilevel"/>
    <w:tmpl w:val="4B733A5F"/>
    <w:lvl w:ilvl="0">
      <w:start w:val="1"/>
      <w:numFmt w:val="decimal"/>
      <w:pStyle w:val="afa"/>
      <w:suff w:val="nothing"/>
      <w:lvlText w:val="示例%1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 w15:restartNumberingAfterBreak="0">
    <w:nsid w:val="4E5D0534"/>
    <w:multiLevelType w:val="multilevel"/>
    <w:tmpl w:val="4E5D0534"/>
    <w:lvl w:ilvl="0">
      <w:start w:val="1"/>
      <w:numFmt w:val="decimal"/>
      <w:pStyle w:val="afb"/>
      <w:suff w:val="nothing"/>
      <w:lvlText w:val="Figur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 w15:restartNumberingAfterBreak="0">
    <w:nsid w:val="54632751"/>
    <w:multiLevelType w:val="multilevel"/>
    <w:tmpl w:val="54632751"/>
    <w:lvl w:ilvl="0">
      <w:start w:val="1"/>
      <w:numFmt w:val="none"/>
      <w:pStyle w:val="afc"/>
      <w:suff w:val="nothing"/>
      <w:lvlText w:val="——"/>
      <w:lvlJc w:val="left"/>
      <w:pPr>
        <w:ind w:left="1588" w:firstLine="0"/>
      </w:pPr>
    </w:lvl>
    <w:lvl w:ilvl="1">
      <w:start w:val="1"/>
      <w:numFmt w:val="decimal"/>
      <w:suff w:val="nothing"/>
      <w:lvlText w:val="%1.%2　"/>
      <w:lvlJc w:val="left"/>
      <w:pPr>
        <w:ind w:left="1588" w:firstLine="0"/>
      </w:pPr>
    </w:lvl>
    <w:lvl w:ilvl="2">
      <w:start w:val="1"/>
      <w:numFmt w:val="decimal"/>
      <w:suff w:val="nothing"/>
      <w:lvlText w:val="%1.%2.%3　"/>
      <w:lvlJc w:val="left"/>
      <w:pPr>
        <w:ind w:left="1588" w:firstLine="0"/>
      </w:pPr>
    </w:lvl>
    <w:lvl w:ilvl="3">
      <w:start w:val="1"/>
      <w:numFmt w:val="decimal"/>
      <w:suff w:val="nothing"/>
      <w:lvlText w:val="%1.%2.%3.%4　"/>
      <w:lvlJc w:val="left"/>
      <w:pPr>
        <w:ind w:left="1588" w:firstLine="0"/>
      </w:pPr>
    </w:lvl>
    <w:lvl w:ilvl="4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 w15:restartNumberingAfterBreak="0">
    <w:nsid w:val="557C2AF5"/>
    <w:multiLevelType w:val="multilevel"/>
    <w:tmpl w:val="557C2AF5"/>
    <w:lvl w:ilvl="0">
      <w:start w:val="1"/>
      <w:numFmt w:val="decimal"/>
      <w:pStyle w:val="afd"/>
      <w:suff w:val="nothing"/>
      <w:lvlText w:val="图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 w15:restartNumberingAfterBreak="0">
    <w:nsid w:val="5603797C"/>
    <w:multiLevelType w:val="multilevel"/>
    <w:tmpl w:val="5603797C"/>
    <w:lvl w:ilvl="0">
      <w:start w:val="1"/>
      <w:numFmt w:val="upperLetter"/>
      <w:pStyle w:val="afe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ff"/>
      <w:suff w:val="space"/>
      <w:lvlText w:val="表%1.%2"/>
      <w:lvlJc w:val="center"/>
      <w:pPr>
        <w:ind w:left="0" w:firstLine="0"/>
      </w:pPr>
      <w:rPr>
        <w:rFonts w:ascii="黑体" w:eastAsia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 w15:restartNumberingAfterBreak="0">
    <w:nsid w:val="564D2089"/>
    <w:multiLevelType w:val="multilevel"/>
    <w:tmpl w:val="564D2089"/>
    <w:lvl w:ilvl="0">
      <w:start w:val="1"/>
      <w:numFmt w:val="none"/>
      <w:pStyle w:val="aff0"/>
      <w:lvlText w:val="%1注"/>
      <w:lvlJc w:val="left"/>
      <w:pPr>
        <w:tabs>
          <w:tab w:val="left" w:pos="760"/>
        </w:tabs>
        <w:ind w:left="760" w:hanging="284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644622F9"/>
    <w:multiLevelType w:val="multilevel"/>
    <w:tmpl w:val="644622F9"/>
    <w:lvl w:ilvl="0">
      <w:start w:val="1"/>
      <w:numFmt w:val="upperRoman"/>
      <w:pStyle w:val="aff1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 w15:restartNumberingAfterBreak="0">
    <w:nsid w:val="646260FA"/>
    <w:multiLevelType w:val="multilevel"/>
    <w:tmpl w:val="646260FA"/>
    <w:lvl w:ilvl="0">
      <w:start w:val="1"/>
      <w:numFmt w:val="decimal"/>
      <w:pStyle w:val="aff2"/>
      <w:suff w:val="nothing"/>
      <w:lvlText w:val="表%1　"/>
      <w:lvlJc w:val="left"/>
      <w:pPr>
        <w:ind w:left="0" w:firstLine="0"/>
      </w:p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 w15:restartNumberingAfterBreak="0">
    <w:nsid w:val="654A26C9"/>
    <w:multiLevelType w:val="multilevel"/>
    <w:tmpl w:val="654A26C9"/>
    <w:lvl w:ilvl="0">
      <w:start w:val="1"/>
      <w:numFmt w:val="none"/>
      <w:pStyle w:val="20"/>
      <w:lvlText w:val="──"/>
      <w:lvlJc w:val="left"/>
      <w:pPr>
        <w:ind w:left="851" w:firstLine="0"/>
      </w:pPr>
      <w:rPr>
        <w:rFonts w:ascii="宋体" w:eastAsia="宋体" w:hAnsiTheme="majorHAnsi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ind w:left="1276" w:hanging="425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76" w:hanging="236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3" w15:restartNumberingAfterBreak="0">
    <w:nsid w:val="657D3FBC"/>
    <w:multiLevelType w:val="multilevel"/>
    <w:tmpl w:val="657D3FBC"/>
    <w:lvl w:ilvl="0">
      <w:start w:val="1"/>
      <w:numFmt w:val="upperLetter"/>
      <w:pStyle w:val="aff3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>
      <w:start w:val="1"/>
      <w:numFmt w:val="decimal"/>
      <w:pStyle w:val="aff4"/>
      <w:suff w:val="nothing"/>
      <w:lvlText w:val="%1.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5"/>
      <w:suff w:val="nothing"/>
      <w:lvlText w:val="%1.%2.%3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3">
      <w:start w:val="1"/>
      <w:numFmt w:val="decimal"/>
      <w:pStyle w:val="aff6"/>
      <w:suff w:val="nothing"/>
      <w:lvlText w:val="%1.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7"/>
      <w:suff w:val="nothing"/>
      <w:lvlText w:val="%1.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8"/>
      <w:suff w:val="nothing"/>
      <w:lvlText w:val="%1.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69506ABF"/>
    <w:multiLevelType w:val="multilevel"/>
    <w:tmpl w:val="69506ABF"/>
    <w:lvl w:ilvl="0">
      <w:start w:val="1"/>
      <w:numFmt w:val="bullet"/>
      <w:pStyle w:val="21"/>
      <w:lvlText w:val=""/>
      <w:lvlJc w:val="left"/>
      <w:pPr>
        <w:ind w:left="851" w:firstLine="0"/>
      </w:pPr>
      <w:rPr>
        <w:rFonts w:ascii="Wingdings" w:hAnsi="Wingdings" w:hint="default"/>
        <w:color w:val="auto"/>
      </w:rPr>
    </w:lvl>
    <w:lvl w:ilvl="1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 w15:restartNumberingAfterBreak="0">
    <w:nsid w:val="6CA41985"/>
    <w:multiLevelType w:val="multilevel"/>
    <w:tmpl w:val="6CA41985"/>
    <w:lvl w:ilvl="0">
      <w:start w:val="1"/>
      <w:numFmt w:val="decimal"/>
      <w:pStyle w:val="aff9"/>
      <w:lvlText w:val="%1)"/>
      <w:lvlJc w:val="left"/>
      <w:pPr>
        <w:tabs>
          <w:tab w:val="left" w:pos="823"/>
        </w:tabs>
        <w:ind w:left="823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 w15:restartNumberingAfterBreak="0">
    <w:nsid w:val="6CE42AC1"/>
    <w:multiLevelType w:val="multilevel"/>
    <w:tmpl w:val="6CE42AC1"/>
    <w:lvl w:ilvl="0">
      <w:start w:val="1"/>
      <w:numFmt w:val="lowerLetter"/>
      <w:pStyle w:val="affa"/>
      <w:lvlText w:val="%1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CEA2025"/>
    <w:multiLevelType w:val="multilevel"/>
    <w:tmpl w:val="6CEA2025"/>
    <w:lvl w:ilvl="0">
      <w:start w:val="1"/>
      <w:numFmt w:val="none"/>
      <w:pStyle w:val="affb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affc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ffd"/>
      <w:suff w:val="nothing"/>
      <w:lvlText w:val="%1%2.%3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affe"/>
      <w:suff w:val="nothing"/>
      <w:lvlText w:val="%1%2.%3.%4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4">
      <w:start w:val="1"/>
      <w:numFmt w:val="decimal"/>
      <w:pStyle w:val="afff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pStyle w:val="afff0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pStyle w:val="afff1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DBF04F4"/>
    <w:multiLevelType w:val="multilevel"/>
    <w:tmpl w:val="6DBF04F4"/>
    <w:lvl w:ilvl="0">
      <w:start w:val="1"/>
      <w:numFmt w:val="none"/>
      <w:pStyle w:val="afff2"/>
      <w:lvlText w:val="%1注："/>
      <w:lvlJc w:val="left"/>
      <w:pPr>
        <w:ind w:left="737" w:hanging="374"/>
      </w:pPr>
      <w:rPr>
        <w:rFonts w:ascii="黑体" w:eastAsia="黑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 w15:restartNumberingAfterBreak="0">
    <w:nsid w:val="6DF35F19"/>
    <w:multiLevelType w:val="multilevel"/>
    <w:tmpl w:val="6DF35F19"/>
    <w:lvl w:ilvl="0">
      <w:start w:val="1"/>
      <w:numFmt w:val="decimal"/>
      <w:pStyle w:val="afff3"/>
      <w:suff w:val="nothing"/>
      <w:lvlText w:val="Table %1　"/>
      <w:lvlJc w:val="left"/>
      <w:pPr>
        <w:ind w:left="0" w:firstLine="0"/>
      </w:pPr>
    </w:lvl>
    <w:lvl w:ilvl="1">
      <w:start w:val="1"/>
      <w:numFmt w:val="decimal"/>
      <w:suff w:val="nothing"/>
      <w:lvlText w:val="%1%2　"/>
      <w:lvlJc w:val="left"/>
      <w:pPr>
        <w:ind w:left="0" w:firstLine="0"/>
      </w:pPr>
    </w:lvl>
    <w:lvl w:ilvl="2">
      <w:start w:val="1"/>
      <w:numFmt w:val="decimal"/>
      <w:suff w:val="nothing"/>
      <w:lvlText w:val="%1%2.%3　"/>
      <w:lvlJc w:val="left"/>
      <w:pPr>
        <w:ind w:left="0" w:firstLine="0"/>
      </w:p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 w15:restartNumberingAfterBreak="0">
    <w:nsid w:val="76933334"/>
    <w:multiLevelType w:val="multilevel"/>
    <w:tmpl w:val="76933334"/>
    <w:lvl w:ilvl="0">
      <w:start w:val="1"/>
      <w:numFmt w:val="none"/>
      <w:pStyle w:val="afff4"/>
      <w:lvlText w:val="%1——"/>
      <w:lvlJc w:val="left"/>
      <w:pPr>
        <w:tabs>
          <w:tab w:val="left" w:pos="330"/>
        </w:tabs>
        <w:ind w:left="948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64534475">
    <w:abstractNumId w:val="0"/>
  </w:num>
  <w:num w:numId="2" w16cid:durableId="1676959284">
    <w:abstractNumId w:val="27"/>
  </w:num>
  <w:num w:numId="3" w16cid:durableId="1233199834">
    <w:abstractNumId w:val="5"/>
  </w:num>
  <w:num w:numId="4" w16cid:durableId="400950164">
    <w:abstractNumId w:val="23"/>
  </w:num>
  <w:num w:numId="5" w16cid:durableId="1804038659">
    <w:abstractNumId w:val="18"/>
  </w:num>
  <w:num w:numId="6" w16cid:durableId="1375155027">
    <w:abstractNumId w:val="13"/>
  </w:num>
  <w:num w:numId="7" w16cid:durableId="1135031055">
    <w:abstractNumId w:val="8"/>
  </w:num>
  <w:num w:numId="8" w16cid:durableId="328875870">
    <w:abstractNumId w:val="3"/>
  </w:num>
  <w:num w:numId="9" w16cid:durableId="997998624">
    <w:abstractNumId w:val="9"/>
  </w:num>
  <w:num w:numId="10" w16cid:durableId="202836004">
    <w:abstractNumId w:val="16"/>
  </w:num>
  <w:num w:numId="11" w16cid:durableId="748573305">
    <w:abstractNumId w:val="25"/>
  </w:num>
  <w:num w:numId="12" w16cid:durableId="1116871181">
    <w:abstractNumId w:val="11"/>
  </w:num>
  <w:num w:numId="13" w16cid:durableId="1578898133">
    <w:abstractNumId w:val="12"/>
  </w:num>
  <w:num w:numId="14" w16cid:durableId="1597783547">
    <w:abstractNumId w:val="7"/>
  </w:num>
  <w:num w:numId="15" w16cid:durableId="49503890">
    <w:abstractNumId w:val="19"/>
  </w:num>
  <w:num w:numId="16" w16cid:durableId="1199397092">
    <w:abstractNumId w:val="21"/>
  </w:num>
  <w:num w:numId="17" w16cid:durableId="746196228">
    <w:abstractNumId w:val="17"/>
  </w:num>
  <w:num w:numId="18" w16cid:durableId="7610143">
    <w:abstractNumId w:val="29"/>
  </w:num>
  <w:num w:numId="19" w16cid:durableId="1726945649">
    <w:abstractNumId w:val="15"/>
  </w:num>
  <w:num w:numId="20" w16cid:durableId="970477376">
    <w:abstractNumId w:val="1"/>
  </w:num>
  <w:num w:numId="21" w16cid:durableId="341978206">
    <w:abstractNumId w:val="10"/>
  </w:num>
  <w:num w:numId="22" w16cid:durableId="119540086">
    <w:abstractNumId w:val="30"/>
  </w:num>
  <w:num w:numId="23" w16cid:durableId="2126804429">
    <w:abstractNumId w:val="20"/>
  </w:num>
  <w:num w:numId="24" w16cid:durableId="794568508">
    <w:abstractNumId w:val="6"/>
  </w:num>
  <w:num w:numId="25" w16cid:durableId="905917166">
    <w:abstractNumId w:val="26"/>
  </w:num>
  <w:num w:numId="26" w16cid:durableId="1783185424">
    <w:abstractNumId w:val="28"/>
  </w:num>
  <w:num w:numId="27" w16cid:durableId="1749037771">
    <w:abstractNumId w:val="2"/>
  </w:num>
  <w:num w:numId="28" w16cid:durableId="1882401186">
    <w:abstractNumId w:val="4"/>
  </w:num>
  <w:num w:numId="29" w16cid:durableId="340552859">
    <w:abstractNumId w:val="14"/>
  </w:num>
  <w:num w:numId="30" w16cid:durableId="1188759546">
    <w:abstractNumId w:val="24"/>
  </w:num>
  <w:num w:numId="31" w16cid:durableId="73297229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cumentProtection w:edit="forms" w:enforcement="1" w:cryptProviderType="rsaAES" w:cryptAlgorithmClass="hash" w:cryptAlgorithmType="typeAny" w:cryptAlgorithmSid="14" w:cryptSpinCount="100000" w:hash="t/T5I7Lpuogq7OqhdbPMXk2L66yaWBXkVyxCTYpzACtJxxorzoBBs1ujiy89If2EN7y9wXCLaw/RJruqacx0MA==" w:salt="heFu1FZHoRkndEWxz7Idf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NmMWQ0MWJjMTQzY2MxNWVkMDVhZmY0NGU5NmJmMmIifQ=="/>
  </w:docVars>
  <w:rsids>
    <w:rsidRoot w:val="004A5D7A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337C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4B87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2E62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2D85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D4DB8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86965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029"/>
    <w:rsid w:val="002D79AC"/>
    <w:rsid w:val="002E039D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2DAA"/>
    <w:rsid w:val="00434305"/>
    <w:rsid w:val="00435DF7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5D7A"/>
    <w:rsid w:val="004A63FA"/>
    <w:rsid w:val="004B0272"/>
    <w:rsid w:val="004B2701"/>
    <w:rsid w:val="004B2E1B"/>
    <w:rsid w:val="004B3AA8"/>
    <w:rsid w:val="004B3E93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F6F"/>
    <w:rsid w:val="00555044"/>
    <w:rsid w:val="00561475"/>
    <w:rsid w:val="0056487B"/>
    <w:rsid w:val="00564FB9"/>
    <w:rsid w:val="00573D9E"/>
    <w:rsid w:val="005748BC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A9D"/>
    <w:rsid w:val="0061614C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E06"/>
    <w:rsid w:val="008373D3"/>
    <w:rsid w:val="00840617"/>
    <w:rsid w:val="00840F84"/>
    <w:rsid w:val="00842A47"/>
    <w:rsid w:val="00843C13"/>
    <w:rsid w:val="008454F8"/>
    <w:rsid w:val="0085173A"/>
    <w:rsid w:val="00853898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5424"/>
    <w:rsid w:val="008F70BD"/>
    <w:rsid w:val="008F788F"/>
    <w:rsid w:val="008F7EA2"/>
    <w:rsid w:val="00901444"/>
    <w:rsid w:val="00902722"/>
    <w:rsid w:val="009027BC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53604"/>
    <w:rsid w:val="0095496B"/>
    <w:rsid w:val="009610DC"/>
    <w:rsid w:val="00961490"/>
    <w:rsid w:val="0096176C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3FC5"/>
    <w:rsid w:val="0099551B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1BB5"/>
    <w:rsid w:val="00C33E50"/>
    <w:rsid w:val="00C34C20"/>
    <w:rsid w:val="00C35A3E"/>
    <w:rsid w:val="00C35F1E"/>
    <w:rsid w:val="00C42130"/>
    <w:rsid w:val="00C423A4"/>
    <w:rsid w:val="00C44BF5"/>
    <w:rsid w:val="00C521D6"/>
    <w:rsid w:val="00C55232"/>
    <w:rsid w:val="00C553A4"/>
    <w:rsid w:val="00C55A06"/>
    <w:rsid w:val="00C55D03"/>
    <w:rsid w:val="00C601BC"/>
    <w:rsid w:val="00C6228B"/>
    <w:rsid w:val="00C6329F"/>
    <w:rsid w:val="00C63340"/>
    <w:rsid w:val="00C643F9"/>
    <w:rsid w:val="00C64E95"/>
    <w:rsid w:val="00C71372"/>
    <w:rsid w:val="00C72410"/>
    <w:rsid w:val="00C7287F"/>
    <w:rsid w:val="00C80CB8"/>
    <w:rsid w:val="00C819F8"/>
    <w:rsid w:val="00C8248C"/>
    <w:rsid w:val="00C84E33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44DE"/>
    <w:rsid w:val="00DF5F11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46AD2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2E5E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B969B7"/>
    <w:rsid w:val="02F01723"/>
    <w:rsid w:val="05964C1A"/>
    <w:rsid w:val="08AC37E2"/>
    <w:rsid w:val="09391A25"/>
    <w:rsid w:val="0B815649"/>
    <w:rsid w:val="0CD93263"/>
    <w:rsid w:val="0E8F5B78"/>
    <w:rsid w:val="0EBC4BEA"/>
    <w:rsid w:val="12831164"/>
    <w:rsid w:val="144549A2"/>
    <w:rsid w:val="14DE3402"/>
    <w:rsid w:val="180D56EB"/>
    <w:rsid w:val="186671CF"/>
    <w:rsid w:val="193B4C90"/>
    <w:rsid w:val="1A296701"/>
    <w:rsid w:val="1B1F4E7E"/>
    <w:rsid w:val="1B2E0C1E"/>
    <w:rsid w:val="1DAC097A"/>
    <w:rsid w:val="1ECD1D9F"/>
    <w:rsid w:val="213C3352"/>
    <w:rsid w:val="21DE514B"/>
    <w:rsid w:val="24C83E91"/>
    <w:rsid w:val="25055315"/>
    <w:rsid w:val="253825DD"/>
    <w:rsid w:val="2B3E30FF"/>
    <w:rsid w:val="2B7306C3"/>
    <w:rsid w:val="2BCA04EF"/>
    <w:rsid w:val="30601421"/>
    <w:rsid w:val="32425283"/>
    <w:rsid w:val="354B78D6"/>
    <w:rsid w:val="375E78CF"/>
    <w:rsid w:val="398D772B"/>
    <w:rsid w:val="3A501F38"/>
    <w:rsid w:val="3C4D4F50"/>
    <w:rsid w:val="41D67795"/>
    <w:rsid w:val="42B4289A"/>
    <w:rsid w:val="44A771C7"/>
    <w:rsid w:val="47AF4ADF"/>
    <w:rsid w:val="4A38003C"/>
    <w:rsid w:val="50447FC0"/>
    <w:rsid w:val="515E57A7"/>
    <w:rsid w:val="53BF62DB"/>
    <w:rsid w:val="5604091D"/>
    <w:rsid w:val="564E08D4"/>
    <w:rsid w:val="58212711"/>
    <w:rsid w:val="5B46239F"/>
    <w:rsid w:val="5C1967A5"/>
    <w:rsid w:val="5EF3322C"/>
    <w:rsid w:val="60651FB9"/>
    <w:rsid w:val="615D7134"/>
    <w:rsid w:val="61871542"/>
    <w:rsid w:val="64AA6B34"/>
    <w:rsid w:val="679A47D4"/>
    <w:rsid w:val="6B040620"/>
    <w:rsid w:val="74732A9E"/>
    <w:rsid w:val="7C6314DB"/>
    <w:rsid w:val="7D3E5C13"/>
    <w:rsid w:val="7DC9372F"/>
    <w:rsid w:val="7FF0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DD643B"/>
  <w15:docId w15:val="{FFA646AC-2CFB-493F-9CC2-E58A6F18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semiHidden="1" w:uiPriority="0" w:unhideWhenUsed="1"/>
    <w:lsdException w:name="toc 9" w:semiHidden="1" w:uiPriority="0" w:unhideWhenUsed="1"/>
    <w:lsdException w:name="Normal Indent" w:uiPriority="0" w:qFormat="1"/>
    <w:lsdException w:name="footnote text" w:semiHidden="1" w:uiPriority="0" w:qFormat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uiPriority="29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ff5">
    <w:name w:val="Normal"/>
    <w:qFormat/>
    <w:pPr>
      <w:widowControl w:val="0"/>
      <w:adjustRightInd w:val="0"/>
      <w:spacing w:line="400" w:lineRule="exact"/>
      <w:jc w:val="both"/>
    </w:pPr>
    <w:rPr>
      <w:kern w:val="2"/>
      <w:sz w:val="21"/>
      <w:szCs w:val="21"/>
    </w:rPr>
  </w:style>
  <w:style w:type="paragraph" w:styleId="1">
    <w:name w:val="heading 1"/>
    <w:basedOn w:val="afff5"/>
    <w:next w:val="afff5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2">
    <w:name w:val="heading 2"/>
    <w:basedOn w:val="afff5"/>
    <w:next w:val="afff5"/>
    <w:link w:val="23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ff5"/>
    <w:next w:val="afff5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ff5"/>
    <w:next w:val="afff5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ff5"/>
    <w:next w:val="afff5"/>
    <w:link w:val="50"/>
    <w:qFormat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ff5"/>
    <w:next w:val="afff5"/>
    <w:link w:val="60"/>
    <w:qFormat/>
    <w:pPr>
      <w:keepNext/>
      <w:keepLines/>
      <w:adjustRightInd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fff5"/>
    <w:next w:val="afff5"/>
    <w:link w:val="70"/>
    <w:qFormat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fff5"/>
    <w:next w:val="afff5"/>
    <w:link w:val="80"/>
    <w:qFormat/>
    <w:pPr>
      <w:keepNext/>
      <w:keepLines/>
      <w:adjustRightInd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fff5"/>
    <w:next w:val="afff5"/>
    <w:link w:val="90"/>
    <w:qFormat/>
    <w:pPr>
      <w:keepNext/>
      <w:keepLines/>
      <w:adjustRightInd/>
      <w:spacing w:before="240" w:after="64" w:line="320" w:lineRule="auto"/>
      <w:outlineLvl w:val="8"/>
    </w:pPr>
    <w:rPr>
      <w:rFonts w:ascii="Arial" w:eastAsia="黑体" w:hAnsi="Arial"/>
    </w:rPr>
  </w:style>
  <w:style w:type="character" w:default="1" w:styleId="afff6">
    <w:name w:val="Default Paragraph Font"/>
    <w:uiPriority w:val="1"/>
    <w:semiHidden/>
    <w:unhideWhenUsed/>
  </w:style>
  <w:style w:type="table" w:default="1" w:styleId="aff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f8">
    <w:name w:val="No List"/>
    <w:uiPriority w:val="99"/>
    <w:semiHidden/>
    <w:unhideWhenUsed/>
  </w:style>
  <w:style w:type="paragraph" w:styleId="TOC7">
    <w:name w:val="toc 7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afff9">
    <w:name w:val="Normal Indent"/>
    <w:basedOn w:val="afff5"/>
    <w:qFormat/>
    <w:pPr>
      <w:ind w:firstLine="420"/>
    </w:pPr>
  </w:style>
  <w:style w:type="paragraph" w:styleId="afffa">
    <w:name w:val="Body Text"/>
    <w:basedOn w:val="afff5"/>
    <w:link w:val="afffb"/>
    <w:qFormat/>
    <w:pPr>
      <w:spacing w:after="120"/>
    </w:pPr>
  </w:style>
  <w:style w:type="paragraph" w:styleId="TOC5">
    <w:name w:val="toc 5"/>
    <w:basedOn w:val="afff5"/>
    <w:next w:val="afff5"/>
    <w:uiPriority w:val="39"/>
    <w:unhideWhenUsed/>
    <w:qFormat/>
    <w:pPr>
      <w:ind w:left="839"/>
    </w:pPr>
    <w:rPr>
      <w:rFonts w:ascii="宋体"/>
    </w:rPr>
  </w:style>
  <w:style w:type="paragraph" w:styleId="TOC3">
    <w:name w:val="toc 3"/>
    <w:basedOn w:val="afff5"/>
    <w:next w:val="afff5"/>
    <w:uiPriority w:val="39"/>
    <w:unhideWhenUsed/>
    <w:qFormat/>
    <w:pPr>
      <w:spacing w:line="300" w:lineRule="exact"/>
      <w:ind w:left="420"/>
    </w:pPr>
    <w:rPr>
      <w:rFonts w:ascii="宋体"/>
    </w:rPr>
  </w:style>
  <w:style w:type="paragraph" w:styleId="afffc">
    <w:name w:val="Balloon Text"/>
    <w:basedOn w:val="afff5"/>
    <w:link w:val="afffd"/>
    <w:uiPriority w:val="99"/>
    <w:semiHidden/>
    <w:unhideWhenUsed/>
    <w:qFormat/>
    <w:rPr>
      <w:sz w:val="18"/>
      <w:szCs w:val="18"/>
    </w:rPr>
  </w:style>
  <w:style w:type="paragraph" w:styleId="afffe">
    <w:name w:val="footer"/>
    <w:basedOn w:val="afff5"/>
    <w:link w:val="affff"/>
    <w:uiPriority w:val="99"/>
    <w:qFormat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affff0">
    <w:name w:val="header"/>
    <w:basedOn w:val="afff5"/>
    <w:link w:val="affff1"/>
    <w:uiPriority w:val="99"/>
    <w:qFormat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TOC1">
    <w:name w:val="toc 1"/>
    <w:basedOn w:val="afff5"/>
    <w:next w:val="afff5"/>
    <w:uiPriority w:val="39"/>
    <w:unhideWhenUsed/>
    <w:qFormat/>
    <w:rPr>
      <w:rFonts w:ascii="宋体"/>
    </w:rPr>
  </w:style>
  <w:style w:type="paragraph" w:styleId="TOC4">
    <w:name w:val="toc 4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affff2">
    <w:name w:val="footnote text"/>
    <w:basedOn w:val="afff5"/>
    <w:next w:val="afff5"/>
    <w:link w:val="affff3"/>
    <w:semiHidden/>
    <w:qFormat/>
    <w:pPr>
      <w:adjustRightInd/>
      <w:snapToGrid w:val="0"/>
      <w:spacing w:line="300" w:lineRule="exact"/>
      <w:ind w:leftChars="200" w:left="400" w:hangingChars="200" w:hanging="200"/>
      <w:jc w:val="left"/>
    </w:pPr>
    <w:rPr>
      <w:rFonts w:ascii="宋体"/>
      <w:sz w:val="18"/>
      <w:szCs w:val="18"/>
    </w:rPr>
  </w:style>
  <w:style w:type="paragraph" w:styleId="TOC6">
    <w:name w:val="toc 6"/>
    <w:basedOn w:val="afff5"/>
    <w:next w:val="afff5"/>
    <w:uiPriority w:val="39"/>
    <w:unhideWhenUsed/>
    <w:qFormat/>
    <w:pPr>
      <w:spacing w:line="300" w:lineRule="exact"/>
      <w:ind w:left="1049"/>
    </w:pPr>
    <w:rPr>
      <w:rFonts w:ascii="宋体"/>
    </w:rPr>
  </w:style>
  <w:style w:type="paragraph" w:styleId="affff4">
    <w:name w:val="table of figures"/>
    <w:basedOn w:val="afff5"/>
    <w:next w:val="afff5"/>
    <w:semiHidden/>
    <w:qFormat/>
    <w:pPr>
      <w:adjustRightInd/>
      <w:spacing w:line="240" w:lineRule="auto"/>
      <w:jc w:val="left"/>
    </w:pPr>
    <w:rPr>
      <w:szCs w:val="24"/>
    </w:rPr>
  </w:style>
  <w:style w:type="paragraph" w:styleId="TOC2">
    <w:name w:val="toc 2"/>
    <w:basedOn w:val="afff5"/>
    <w:next w:val="afff5"/>
    <w:uiPriority w:val="39"/>
    <w:unhideWhenUsed/>
    <w:qFormat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affff5">
    <w:name w:val="Normal (Web)"/>
    <w:basedOn w:val="afff5"/>
    <w:qFormat/>
    <w:pPr>
      <w:spacing w:beforeAutospacing="1" w:afterAutospacing="1"/>
      <w:jc w:val="left"/>
    </w:pPr>
    <w:rPr>
      <w:kern w:val="0"/>
      <w:sz w:val="24"/>
    </w:rPr>
  </w:style>
  <w:style w:type="paragraph" w:styleId="affff6">
    <w:name w:val="Title"/>
    <w:basedOn w:val="afff5"/>
    <w:link w:val="affff7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ffff8">
    <w:name w:val="Table Grid"/>
    <w:basedOn w:val="afff7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9">
    <w:name w:val="Strong"/>
    <w:uiPriority w:val="22"/>
    <w:qFormat/>
    <w:rPr>
      <w:b/>
      <w:bCs/>
    </w:rPr>
  </w:style>
  <w:style w:type="character" w:styleId="affffa">
    <w:name w:val="page number"/>
    <w:qFormat/>
    <w:rPr>
      <w:rFonts w:ascii="宋体" w:eastAsia="宋体" w:hAnsi="Times New Roman"/>
      <w:sz w:val="18"/>
    </w:rPr>
  </w:style>
  <w:style w:type="character" w:styleId="affffb">
    <w:name w:val="Emphasis"/>
    <w:uiPriority w:val="20"/>
    <w:qFormat/>
    <w:rPr>
      <w:i/>
      <w:iCs/>
    </w:rPr>
  </w:style>
  <w:style w:type="character" w:styleId="affffc">
    <w:name w:val="Hyperlink"/>
    <w:uiPriority w:val="99"/>
    <w:qFormat/>
    <w:rPr>
      <w:rFonts w:ascii="宋体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affffd">
    <w:name w:val="footnote reference"/>
    <w:semiHidden/>
    <w:qFormat/>
    <w:rPr>
      <w:rFonts w:ascii="宋体" w:eastAsia="宋体" w:hAnsi="宋体" w:cs="Times New Roman"/>
      <w:spacing w:val="0"/>
      <w:sz w:val="18"/>
      <w:vertAlign w:val="superscript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3">
    <w:name w:val="标题 2 字符"/>
    <w:link w:val="22"/>
    <w:qFormat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affff1">
    <w:name w:val="页眉 字符"/>
    <w:link w:val="affff0"/>
    <w:uiPriority w:val="99"/>
    <w:qFormat/>
    <w:rPr>
      <w:kern w:val="2"/>
      <w:sz w:val="18"/>
      <w:szCs w:val="18"/>
    </w:rPr>
  </w:style>
  <w:style w:type="character" w:customStyle="1" w:styleId="affff">
    <w:name w:val="页脚 字符"/>
    <w:link w:val="afffe"/>
    <w:uiPriority w:val="99"/>
    <w:qFormat/>
    <w:rPr>
      <w:rFonts w:ascii="宋体"/>
      <w:kern w:val="2"/>
      <w:sz w:val="18"/>
      <w:szCs w:val="18"/>
    </w:rPr>
  </w:style>
  <w:style w:type="character" w:customStyle="1" w:styleId="afffd">
    <w:name w:val="批注框文本 字符"/>
    <w:link w:val="afffc"/>
    <w:uiPriority w:val="99"/>
    <w:semiHidden/>
    <w:qFormat/>
    <w:rPr>
      <w:kern w:val="2"/>
      <w:sz w:val="18"/>
      <w:szCs w:val="18"/>
    </w:rPr>
  </w:style>
  <w:style w:type="paragraph" w:styleId="affffe">
    <w:name w:val="Quote"/>
    <w:basedOn w:val="afff5"/>
    <w:next w:val="afff5"/>
    <w:link w:val="afffff"/>
    <w:uiPriority w:val="29"/>
    <w:qFormat/>
    <w:rPr>
      <w:i/>
      <w:iCs/>
      <w:color w:val="000000"/>
    </w:rPr>
  </w:style>
  <w:style w:type="character" w:customStyle="1" w:styleId="afffff">
    <w:name w:val="引用 字符"/>
    <w:link w:val="affffe"/>
    <w:uiPriority w:val="29"/>
    <w:qFormat/>
    <w:rPr>
      <w:i/>
      <w:iCs/>
      <w:color w:val="000000"/>
      <w:kern w:val="2"/>
      <w:sz w:val="21"/>
      <w:szCs w:val="21"/>
    </w:rPr>
  </w:style>
  <w:style w:type="character" w:customStyle="1" w:styleId="affff7">
    <w:name w:val="标题 字符"/>
    <w:link w:val="affff6"/>
    <w:qFormat/>
    <w:rPr>
      <w:rFonts w:ascii="Arial" w:hAnsi="Arial" w:cs="Arial"/>
      <w:b/>
      <w:bCs/>
      <w:kern w:val="2"/>
      <w:sz w:val="32"/>
      <w:szCs w:val="32"/>
    </w:rPr>
  </w:style>
  <w:style w:type="paragraph" w:customStyle="1" w:styleId="afffff0">
    <w:name w:val="标准标志"/>
    <w:next w:val="afff5"/>
    <w:qFormat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ffff1">
    <w:name w:val="标准称谓"/>
    <w:next w:val="afff5"/>
    <w:qFormat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/>
      <w:b/>
      <w:bCs/>
      <w:w w:val="148"/>
      <w:sz w:val="52"/>
    </w:rPr>
  </w:style>
  <w:style w:type="paragraph" w:customStyle="1" w:styleId="afffff2">
    <w:name w:val="标准文件_页脚偶数页"/>
    <w:qFormat/>
    <w:pPr>
      <w:ind w:left="198"/>
    </w:pPr>
    <w:rPr>
      <w:rFonts w:ascii="宋体" w:hAnsi="Times New Roman"/>
      <w:sz w:val="18"/>
    </w:rPr>
  </w:style>
  <w:style w:type="paragraph" w:customStyle="1" w:styleId="afffff3">
    <w:name w:val="标准文件_页脚奇数页"/>
    <w:qFormat/>
    <w:pPr>
      <w:ind w:right="227"/>
      <w:jc w:val="right"/>
    </w:pPr>
    <w:rPr>
      <w:rFonts w:ascii="宋体" w:hAnsi="Times New Roman"/>
      <w:sz w:val="18"/>
    </w:rPr>
  </w:style>
  <w:style w:type="paragraph" w:customStyle="1" w:styleId="afffff4">
    <w:name w:val="标准书眉一"/>
    <w:qFormat/>
    <w:pPr>
      <w:jc w:val="both"/>
    </w:pPr>
    <w:rPr>
      <w:rFonts w:ascii="Times New Roman" w:hAnsi="Times New Roman"/>
    </w:rPr>
  </w:style>
  <w:style w:type="paragraph" w:customStyle="1" w:styleId="ICS">
    <w:name w:val="标准文件_ICS"/>
    <w:basedOn w:val="afff5"/>
    <w:qFormat/>
    <w:pPr>
      <w:spacing w:line="0" w:lineRule="atLeast"/>
    </w:pPr>
    <w:rPr>
      <w:rFonts w:ascii="黑体" w:eastAsia="黑体" w:hAnsi="宋体"/>
    </w:rPr>
  </w:style>
  <w:style w:type="paragraph" w:customStyle="1" w:styleId="afffff5">
    <w:name w:val="标准文件_标准正文"/>
    <w:basedOn w:val="afff5"/>
    <w:next w:val="afffff6"/>
    <w:qFormat/>
    <w:pPr>
      <w:snapToGrid w:val="0"/>
      <w:ind w:firstLineChars="200" w:firstLine="200"/>
    </w:pPr>
    <w:rPr>
      <w:kern w:val="0"/>
    </w:rPr>
  </w:style>
  <w:style w:type="paragraph" w:customStyle="1" w:styleId="afffff6">
    <w:name w:val="标准文件_段"/>
    <w:link w:val="Char"/>
    <w:qFormat/>
    <w:pPr>
      <w:autoSpaceDE w:val="0"/>
      <w:autoSpaceDN w:val="0"/>
      <w:ind w:firstLineChars="200" w:firstLine="200"/>
      <w:jc w:val="both"/>
    </w:pPr>
    <w:rPr>
      <w:rFonts w:ascii="宋体" w:hAnsi="Times New Roman"/>
      <w:sz w:val="21"/>
    </w:rPr>
  </w:style>
  <w:style w:type="paragraph" w:customStyle="1" w:styleId="afffff7">
    <w:name w:val="标准文件_版本"/>
    <w:basedOn w:val="afffff5"/>
    <w:qFormat/>
    <w:pPr>
      <w:adjustRightInd/>
      <w:snapToGrid/>
      <w:ind w:firstLineChars="0" w:firstLine="0"/>
    </w:pPr>
    <w:rPr>
      <w:rFonts w:ascii="宋体" w:hAnsi="宋体"/>
      <w:kern w:val="2"/>
    </w:rPr>
  </w:style>
  <w:style w:type="paragraph" w:customStyle="1" w:styleId="afffff8">
    <w:name w:val="标准文件_标准部门"/>
    <w:basedOn w:val="afff5"/>
    <w:qFormat/>
    <w:pPr>
      <w:jc w:val="center"/>
    </w:pPr>
    <w:rPr>
      <w:rFonts w:ascii="黑体" w:eastAsia="黑体"/>
      <w:kern w:val="0"/>
      <w:sz w:val="44"/>
    </w:rPr>
  </w:style>
  <w:style w:type="paragraph" w:customStyle="1" w:styleId="afffff9">
    <w:name w:val="标准文件_标准代替"/>
    <w:basedOn w:val="afff5"/>
    <w:next w:val="afff5"/>
    <w:qFormat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afffffa">
    <w:name w:val="标准文件_标准名称标题"/>
    <w:basedOn w:val="afff5"/>
    <w:next w:val="afff5"/>
    <w:qFormat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afffffb">
    <w:name w:val="标准文件_页眉奇数页"/>
    <w:next w:val="afff5"/>
    <w:qFormat/>
    <w:pPr>
      <w:tabs>
        <w:tab w:val="center" w:pos="4154"/>
        <w:tab w:val="right" w:pos="8306"/>
      </w:tabs>
      <w:spacing w:after="120"/>
      <w:jc w:val="right"/>
    </w:pPr>
    <w:rPr>
      <w:rFonts w:ascii="黑体" w:eastAsia="黑体" w:hAnsi="宋体"/>
      <w:sz w:val="21"/>
    </w:rPr>
  </w:style>
  <w:style w:type="paragraph" w:customStyle="1" w:styleId="afffffc">
    <w:name w:val="标准文件_页眉偶数页"/>
    <w:basedOn w:val="afffffb"/>
    <w:next w:val="afff5"/>
    <w:qFormat/>
    <w:pPr>
      <w:jc w:val="left"/>
    </w:pPr>
  </w:style>
  <w:style w:type="paragraph" w:customStyle="1" w:styleId="afffffd">
    <w:name w:val="标准文件_参考文献标题"/>
    <w:basedOn w:val="afff5"/>
    <w:next w:val="afff5"/>
    <w:qFormat/>
    <w:pPr>
      <w:widowControl/>
      <w:shd w:val="clear" w:color="FFFFFF" w:fill="FFFFFF"/>
      <w:adjustRightInd/>
      <w:spacing w:before="580" w:afterLines="50" w:after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a">
    <w:name w:val="标准文件_参考文献条目"/>
    <w:qFormat/>
    <w:pPr>
      <w:numPr>
        <w:numId w:val="1"/>
      </w:numPr>
    </w:pPr>
    <w:rPr>
      <w:rFonts w:ascii="宋体" w:hAnsi="Times New Roman"/>
    </w:rPr>
  </w:style>
  <w:style w:type="paragraph" w:customStyle="1" w:styleId="affe">
    <w:name w:val="标准文件_二级条标题"/>
    <w:next w:val="afffff6"/>
    <w:qFormat/>
    <w:pPr>
      <w:widowControl w:val="0"/>
      <w:numPr>
        <w:ilvl w:val="3"/>
        <w:numId w:val="2"/>
      </w:numPr>
      <w:spacing w:beforeLines="50" w:before="50" w:afterLines="50" w:after="50"/>
      <w:jc w:val="both"/>
      <w:outlineLvl w:val="2"/>
    </w:pPr>
    <w:rPr>
      <w:rFonts w:ascii="黑体" w:eastAsia="黑体" w:hAnsi="Times New Roman"/>
      <w:sz w:val="21"/>
    </w:rPr>
  </w:style>
  <w:style w:type="character" w:customStyle="1" w:styleId="afffffe">
    <w:name w:val="标准文件_发布"/>
    <w:qFormat/>
    <w:rPr>
      <w:rFonts w:ascii="黑体" w:eastAsia="黑体"/>
      <w:spacing w:val="0"/>
      <w:w w:val="100"/>
      <w:position w:val="3"/>
      <w:sz w:val="28"/>
    </w:rPr>
  </w:style>
  <w:style w:type="paragraph" w:customStyle="1" w:styleId="ad">
    <w:name w:val="标准文件_方框数字列项"/>
    <w:basedOn w:val="afffff6"/>
    <w:qFormat/>
    <w:pPr>
      <w:numPr>
        <w:numId w:val="3"/>
      </w:numPr>
      <w:ind w:firstLineChars="0" w:firstLine="0"/>
    </w:pPr>
  </w:style>
  <w:style w:type="paragraph" w:customStyle="1" w:styleId="affffff">
    <w:name w:val="标准文件_封面标准编号"/>
    <w:basedOn w:val="afff5"/>
    <w:next w:val="afffff9"/>
    <w:qFormat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affffff0">
    <w:name w:val="标准文件_封面标准分类号"/>
    <w:basedOn w:val="afff5"/>
    <w:qFormat/>
    <w:rPr>
      <w:rFonts w:ascii="黑体" w:eastAsia="黑体"/>
      <w:b/>
      <w:kern w:val="0"/>
      <w:sz w:val="28"/>
    </w:rPr>
  </w:style>
  <w:style w:type="paragraph" w:customStyle="1" w:styleId="affffff1">
    <w:name w:val="标准文件_封面标准名称"/>
    <w:basedOn w:val="afff5"/>
    <w:qFormat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affffff2">
    <w:name w:val="标准文件_封面标准英文名称"/>
    <w:basedOn w:val="afff5"/>
    <w:qFormat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affffff3">
    <w:name w:val="标准文件_封面发布日期"/>
    <w:basedOn w:val="afff5"/>
    <w:qFormat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affffff4">
    <w:name w:val="标准文件_封面密级"/>
    <w:basedOn w:val="afff5"/>
    <w:qFormat/>
    <w:rPr>
      <w:rFonts w:eastAsia="黑体"/>
      <w:sz w:val="32"/>
    </w:rPr>
  </w:style>
  <w:style w:type="paragraph" w:customStyle="1" w:styleId="affffff5">
    <w:name w:val="标准文件_封面实施日期"/>
    <w:basedOn w:val="afff5"/>
    <w:qFormat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affffff6">
    <w:name w:val="标准文件_封面抬头"/>
    <w:basedOn w:val="afffff6"/>
    <w:qFormat/>
    <w:pPr>
      <w:adjustRightInd w:val="0"/>
      <w:spacing w:line="800" w:lineRule="exact"/>
      <w:ind w:firstLineChars="0" w:firstLine="0"/>
      <w:jc w:val="distribute"/>
    </w:pPr>
    <w:rPr>
      <w:rFonts w:ascii="黑体" w:eastAsia="黑体"/>
      <w:b/>
      <w:sz w:val="64"/>
    </w:rPr>
  </w:style>
  <w:style w:type="paragraph" w:customStyle="1" w:styleId="aff3">
    <w:name w:val="标准文件_附录标识"/>
    <w:next w:val="afffff6"/>
    <w:qFormat/>
    <w:pPr>
      <w:numPr>
        <w:numId w:val="4"/>
      </w:numPr>
      <w:shd w:val="clear" w:color="FFFFFF" w:fill="FFFFFF"/>
      <w:tabs>
        <w:tab w:val="left" w:pos="6406"/>
      </w:tabs>
      <w:spacing w:before="560" w:afterLines="50" w:after="50"/>
      <w:jc w:val="center"/>
      <w:outlineLvl w:val="0"/>
    </w:pPr>
    <w:rPr>
      <w:rFonts w:ascii="黑体" w:eastAsia="黑体" w:hAnsi="Times New Roman"/>
      <w:sz w:val="21"/>
    </w:rPr>
  </w:style>
  <w:style w:type="paragraph" w:customStyle="1" w:styleId="aff">
    <w:name w:val="标准文件_附录表标题"/>
    <w:next w:val="afffff6"/>
    <w:qFormat/>
    <w:pPr>
      <w:numPr>
        <w:ilvl w:val="1"/>
        <w:numId w:val="5"/>
      </w:numPr>
      <w:adjustRightInd w:val="0"/>
      <w:snapToGrid w:val="0"/>
      <w:spacing w:beforeLines="50" w:before="50" w:afterLines="50" w:after="50"/>
      <w:jc w:val="center"/>
      <w:textAlignment w:val="baseline"/>
    </w:pPr>
    <w:rPr>
      <w:rFonts w:ascii="黑体" w:eastAsia="黑体" w:hAnsi="Times New Roman"/>
      <w:kern w:val="21"/>
      <w:sz w:val="21"/>
    </w:rPr>
  </w:style>
  <w:style w:type="paragraph" w:customStyle="1" w:styleId="aff4">
    <w:name w:val="标准文件_附录一级条标题"/>
    <w:next w:val="afffff6"/>
    <w:qFormat/>
    <w:pPr>
      <w:widowControl w:val="0"/>
      <w:numPr>
        <w:ilvl w:val="1"/>
        <w:numId w:val="4"/>
      </w:numPr>
      <w:spacing w:beforeLines="50" w:before="50" w:afterLines="50" w:after="50"/>
      <w:jc w:val="both"/>
      <w:outlineLvl w:val="2"/>
    </w:pPr>
    <w:rPr>
      <w:rFonts w:ascii="黑体" w:eastAsia="黑体" w:hAnsi="Times New Roman"/>
      <w:kern w:val="21"/>
      <w:sz w:val="21"/>
    </w:rPr>
  </w:style>
  <w:style w:type="paragraph" w:customStyle="1" w:styleId="aff5">
    <w:name w:val="标准文件_附录二级条标题"/>
    <w:basedOn w:val="aff4"/>
    <w:next w:val="afffff6"/>
    <w:qFormat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affffff7">
    <w:name w:val="标准文件_附录公式"/>
    <w:basedOn w:val="afffff5"/>
    <w:next w:val="afffff5"/>
    <w:qFormat/>
    <w:pPr>
      <w:tabs>
        <w:tab w:val="center" w:pos="4678"/>
        <w:tab w:val="right" w:leader="middleDot" w:pos="9356"/>
      </w:tabs>
      <w:spacing w:line="240" w:lineRule="auto"/>
      <w:ind w:right="-51" w:firstLineChars="0" w:firstLine="0"/>
    </w:pPr>
    <w:rPr>
      <w:rFonts w:ascii="宋体" w:hAnsi="宋体"/>
    </w:rPr>
  </w:style>
  <w:style w:type="paragraph" w:customStyle="1" w:styleId="aff6">
    <w:name w:val="标准文件_附录三级条标题"/>
    <w:next w:val="afffff6"/>
    <w:qFormat/>
    <w:pPr>
      <w:widowControl w:val="0"/>
      <w:numPr>
        <w:ilvl w:val="3"/>
        <w:numId w:val="4"/>
      </w:numPr>
      <w:spacing w:beforeLines="50" w:before="50" w:afterLines="50" w:after="50"/>
      <w:jc w:val="both"/>
      <w:outlineLvl w:val="4"/>
    </w:pPr>
    <w:rPr>
      <w:rFonts w:ascii="黑体" w:eastAsia="黑体" w:hAnsi="Times New Roman"/>
      <w:kern w:val="21"/>
      <w:sz w:val="21"/>
    </w:rPr>
  </w:style>
  <w:style w:type="paragraph" w:customStyle="1" w:styleId="aff7">
    <w:name w:val="标准文件_附录四级条标题"/>
    <w:next w:val="afffff6"/>
    <w:qFormat/>
    <w:pPr>
      <w:widowControl w:val="0"/>
      <w:numPr>
        <w:ilvl w:val="4"/>
        <w:numId w:val="4"/>
      </w:numPr>
      <w:spacing w:beforeLines="50" w:before="50" w:afterLines="50" w:after="50"/>
      <w:jc w:val="both"/>
      <w:outlineLvl w:val="5"/>
    </w:pPr>
    <w:rPr>
      <w:rFonts w:ascii="黑体" w:eastAsia="黑体" w:hAnsi="Times New Roman"/>
      <w:kern w:val="21"/>
      <w:sz w:val="21"/>
    </w:rPr>
  </w:style>
  <w:style w:type="paragraph" w:customStyle="1" w:styleId="af9">
    <w:name w:val="标准文件_附录图标题"/>
    <w:next w:val="afffff6"/>
    <w:qFormat/>
    <w:pPr>
      <w:numPr>
        <w:ilvl w:val="1"/>
        <w:numId w:val="6"/>
      </w:numPr>
      <w:adjustRightInd w:val="0"/>
      <w:snapToGrid w:val="0"/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8">
    <w:name w:val="标准文件_附录五级条标题"/>
    <w:next w:val="afffff6"/>
    <w:qFormat/>
    <w:pPr>
      <w:widowControl w:val="0"/>
      <w:numPr>
        <w:ilvl w:val="5"/>
        <w:numId w:val="4"/>
      </w:numPr>
      <w:spacing w:beforeLines="50" w:before="50" w:afterLines="50" w:after="50"/>
      <w:jc w:val="both"/>
      <w:outlineLvl w:val="6"/>
    </w:pPr>
    <w:rPr>
      <w:rFonts w:ascii="黑体" w:eastAsia="黑体" w:hAnsi="Times New Roman"/>
      <w:kern w:val="21"/>
      <w:sz w:val="21"/>
    </w:rPr>
  </w:style>
  <w:style w:type="paragraph" w:customStyle="1" w:styleId="af0">
    <w:name w:val="标准文件_附录英文标识"/>
    <w:next w:val="afffa"/>
    <w:qFormat/>
    <w:pPr>
      <w:numPr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eastAsia="黑体" w:hAnsi="Times New Roman"/>
      <w:sz w:val="21"/>
    </w:rPr>
  </w:style>
  <w:style w:type="character" w:customStyle="1" w:styleId="afffb">
    <w:name w:val="正文文本 字符"/>
    <w:link w:val="afffa"/>
    <w:qFormat/>
    <w:rPr>
      <w:kern w:val="2"/>
      <w:sz w:val="21"/>
      <w:szCs w:val="21"/>
    </w:rPr>
  </w:style>
  <w:style w:type="paragraph" w:customStyle="1" w:styleId="affffff8">
    <w:name w:val="标准文件_附录章标题"/>
    <w:next w:val="afffff6"/>
    <w:qFormat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fff9">
    <w:name w:val="标准文件_公式后的破折号"/>
    <w:basedOn w:val="afffff6"/>
    <w:next w:val="afffff6"/>
    <w:qFormat/>
    <w:pPr>
      <w:ind w:leftChars="200" w:left="488" w:hangingChars="290" w:hanging="289"/>
    </w:pPr>
  </w:style>
  <w:style w:type="paragraph" w:customStyle="1" w:styleId="a6">
    <w:name w:val="标准文件_前言、引言标题"/>
    <w:next w:val="afff5"/>
    <w:qFormat/>
    <w:pPr>
      <w:numPr>
        <w:numId w:val="8"/>
      </w:numPr>
      <w:shd w:val="clear" w:color="FFFFFF" w:fill="FFFFFF"/>
      <w:spacing w:before="480" w:afterLines="150" w:after="15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a">
    <w:name w:val="标准文件_目次、标准名称标题"/>
    <w:basedOn w:val="a6"/>
    <w:next w:val="afffff6"/>
    <w:qFormat/>
    <w:pPr>
      <w:spacing w:line="460" w:lineRule="exact"/>
      <w:ind w:left="0" w:firstLine="0"/>
    </w:pPr>
  </w:style>
  <w:style w:type="paragraph" w:customStyle="1" w:styleId="affffffb">
    <w:name w:val="标准文件_目录标题"/>
    <w:basedOn w:val="afff5"/>
    <w:qFormat/>
    <w:pPr>
      <w:spacing w:before="480" w:afterLines="150" w:after="150" w:line="240" w:lineRule="auto"/>
      <w:jc w:val="center"/>
    </w:pPr>
    <w:rPr>
      <w:rFonts w:ascii="黑体" w:eastAsia="黑体"/>
      <w:sz w:val="32"/>
    </w:rPr>
  </w:style>
  <w:style w:type="paragraph" w:customStyle="1" w:styleId="af1">
    <w:name w:val="标准文件_破折号列项"/>
    <w:qFormat/>
    <w:pPr>
      <w:numPr>
        <w:numId w:val="9"/>
      </w:numPr>
      <w:adjustRightInd w:val="0"/>
      <w:snapToGrid w:val="0"/>
      <w:ind w:firstLineChars="200" w:firstLine="200"/>
    </w:pPr>
    <w:rPr>
      <w:rFonts w:ascii="Times New Roman" w:hAnsi="Times New Roman"/>
      <w:sz w:val="21"/>
    </w:rPr>
  </w:style>
  <w:style w:type="paragraph" w:customStyle="1" w:styleId="afc">
    <w:name w:val="标准文件_破折号列项（二级）"/>
    <w:basedOn w:val="af1"/>
    <w:qFormat/>
    <w:pPr>
      <w:numPr>
        <w:numId w:val="10"/>
      </w:numPr>
    </w:pPr>
  </w:style>
  <w:style w:type="paragraph" w:customStyle="1" w:styleId="afff">
    <w:name w:val="标准文件_三级条标题"/>
    <w:basedOn w:val="affe"/>
    <w:next w:val="afffff6"/>
    <w:qFormat/>
    <w:pPr>
      <w:widowControl/>
      <w:numPr>
        <w:ilvl w:val="4"/>
      </w:numPr>
      <w:outlineLvl w:val="3"/>
    </w:p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ffffffc">
    <w:name w:val="标准文件_示例后续"/>
    <w:basedOn w:val="afff5"/>
    <w:qFormat/>
    <w:pPr>
      <w:adjustRightInd/>
      <w:spacing w:line="240" w:lineRule="auto"/>
      <w:ind w:firstLineChars="200" w:firstLine="200"/>
    </w:pPr>
    <w:rPr>
      <w:sz w:val="18"/>
      <w:szCs w:val="24"/>
    </w:rPr>
  </w:style>
  <w:style w:type="paragraph" w:customStyle="1" w:styleId="aff9">
    <w:name w:val="标准文件_数字编号列项"/>
    <w:qFormat/>
    <w:pPr>
      <w:numPr>
        <w:numId w:val="11"/>
      </w:numPr>
      <w:jc w:val="both"/>
    </w:pPr>
    <w:rPr>
      <w:rFonts w:ascii="宋体" w:hAnsi="宋体"/>
      <w:sz w:val="21"/>
    </w:rPr>
  </w:style>
  <w:style w:type="paragraph" w:customStyle="1" w:styleId="afff0">
    <w:name w:val="标准文件_四级条标题"/>
    <w:next w:val="afffff6"/>
    <w:qFormat/>
    <w:pPr>
      <w:widowControl w:val="0"/>
      <w:numPr>
        <w:ilvl w:val="5"/>
        <w:numId w:val="2"/>
      </w:numPr>
      <w:spacing w:beforeLines="50" w:before="50" w:afterLines="50" w:after="50"/>
      <w:jc w:val="both"/>
      <w:outlineLvl w:val="4"/>
    </w:pPr>
    <w:rPr>
      <w:rFonts w:ascii="黑体" w:eastAsia="黑体" w:hAnsi="Times New Roman"/>
      <w:sz w:val="21"/>
    </w:rPr>
  </w:style>
  <w:style w:type="character" w:customStyle="1" w:styleId="affff3">
    <w:name w:val="脚注文本 字符"/>
    <w:link w:val="affff2"/>
    <w:semiHidden/>
    <w:qFormat/>
    <w:rPr>
      <w:rFonts w:ascii="宋体"/>
      <w:kern w:val="2"/>
      <w:sz w:val="18"/>
      <w:szCs w:val="18"/>
    </w:rPr>
  </w:style>
  <w:style w:type="paragraph" w:customStyle="1" w:styleId="affffffd">
    <w:name w:val="标准文件_条文脚注"/>
    <w:basedOn w:val="affff2"/>
    <w:qFormat/>
    <w:pPr>
      <w:adjustRightInd w:val="0"/>
      <w:spacing w:line="240" w:lineRule="auto"/>
      <w:ind w:leftChars="0" w:left="0" w:firstLineChars="200" w:firstLine="200"/>
      <w:jc w:val="both"/>
    </w:pPr>
    <w:rPr>
      <w:rFonts w:hAnsi="宋体"/>
    </w:rPr>
  </w:style>
  <w:style w:type="paragraph" w:customStyle="1" w:styleId="af4">
    <w:name w:val="标准文件_图表脚注"/>
    <w:basedOn w:val="afff5"/>
    <w:next w:val="afffff6"/>
    <w:qFormat/>
    <w:pPr>
      <w:numPr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affffffe">
    <w:name w:val="标准文件_图表脚注内容"/>
    <w:qFormat/>
    <w:rPr>
      <w:rFonts w:ascii="宋体" w:eastAsia="宋体" w:hAnsi="宋体" w:cs="Times New Roman"/>
      <w:spacing w:val="0"/>
      <w:sz w:val="18"/>
      <w:vertAlign w:val="superscript"/>
    </w:rPr>
  </w:style>
  <w:style w:type="paragraph" w:customStyle="1" w:styleId="afff1">
    <w:name w:val="标准文件_五级条标题"/>
    <w:next w:val="afffff6"/>
    <w:qFormat/>
    <w:pPr>
      <w:widowControl w:val="0"/>
      <w:numPr>
        <w:ilvl w:val="6"/>
        <w:numId w:val="2"/>
      </w:numPr>
      <w:spacing w:beforeLines="50" w:before="50" w:afterLines="50" w:after="50"/>
      <w:jc w:val="both"/>
      <w:outlineLvl w:val="5"/>
    </w:pPr>
    <w:rPr>
      <w:rFonts w:ascii="黑体" w:eastAsia="黑体" w:hAnsi="Times New Roman"/>
      <w:sz w:val="21"/>
    </w:rPr>
  </w:style>
  <w:style w:type="paragraph" w:customStyle="1" w:styleId="affc">
    <w:name w:val="标准文件_章标题"/>
    <w:next w:val="afffff6"/>
    <w:qFormat/>
    <w:pPr>
      <w:numPr>
        <w:ilvl w:val="1"/>
        <w:numId w:val="2"/>
      </w:numPr>
      <w:spacing w:beforeLines="100" w:before="100" w:afterLines="100" w:after="100"/>
      <w:jc w:val="both"/>
      <w:outlineLvl w:val="0"/>
    </w:pPr>
    <w:rPr>
      <w:rFonts w:ascii="黑体" w:eastAsia="黑体" w:hAnsi="Times New Roman"/>
      <w:sz w:val="21"/>
    </w:rPr>
  </w:style>
  <w:style w:type="paragraph" w:customStyle="1" w:styleId="affd">
    <w:name w:val="标准文件_一级条标题"/>
    <w:basedOn w:val="affc"/>
    <w:next w:val="afffff6"/>
    <w:qFormat/>
    <w:pPr>
      <w:numPr>
        <w:ilvl w:val="2"/>
      </w:numPr>
      <w:spacing w:beforeLines="50" w:before="50" w:afterLines="50" w:after="50"/>
      <w:outlineLvl w:val="1"/>
    </w:pPr>
  </w:style>
  <w:style w:type="paragraph" w:customStyle="1" w:styleId="afffffff">
    <w:name w:val="标准文件_一致程度"/>
    <w:basedOn w:val="afff5"/>
    <w:qFormat/>
    <w:pPr>
      <w:spacing w:line="440" w:lineRule="exact"/>
      <w:jc w:val="center"/>
    </w:pPr>
    <w:rPr>
      <w:sz w:val="28"/>
    </w:rPr>
  </w:style>
  <w:style w:type="paragraph" w:customStyle="1" w:styleId="afffffff0">
    <w:name w:val="标准文件_引言标题"/>
    <w:next w:val="afff5"/>
    <w:qFormat/>
    <w:p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fffff1">
    <w:name w:val="标准文件_英文图表脚注"/>
    <w:basedOn w:val="afffff5"/>
    <w:qFormat/>
    <w:pPr>
      <w:widowControl/>
      <w:adjustRightInd/>
      <w:snapToGrid/>
      <w:spacing w:line="240" w:lineRule="auto"/>
      <w:ind w:left="79" w:hangingChars="80" w:hanging="79"/>
    </w:pPr>
    <w:rPr>
      <w:rFonts w:ascii="宋体" w:hAnsi="宋体"/>
    </w:rPr>
  </w:style>
  <w:style w:type="paragraph" w:customStyle="1" w:styleId="af6">
    <w:name w:val="标准文件_数字编号列项（二级）"/>
    <w:qFormat/>
    <w:pPr>
      <w:numPr>
        <w:ilvl w:val="1"/>
        <w:numId w:val="13"/>
      </w:numPr>
      <w:jc w:val="both"/>
    </w:pPr>
    <w:rPr>
      <w:rFonts w:ascii="宋体" w:hAnsi="Times New Roman"/>
      <w:sz w:val="21"/>
    </w:rPr>
  </w:style>
  <w:style w:type="paragraph" w:customStyle="1" w:styleId="af">
    <w:name w:val="标准文件_英文注："/>
    <w:basedOn w:val="afff5"/>
    <w:next w:val="afffff6"/>
    <w:qFormat/>
    <w:pPr>
      <w:numPr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aff0">
    <w:name w:val="标准文件_英文注×："/>
    <w:basedOn w:val="afff5"/>
    <w:qFormat/>
    <w:pPr>
      <w:numPr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aff2">
    <w:name w:val="标准文件_正文表标题"/>
    <w:next w:val="afffff6"/>
    <w:qFormat/>
    <w:pPr>
      <w:numPr>
        <w:numId w:val="16"/>
      </w:numPr>
      <w:tabs>
        <w:tab w:val="left" w:pos="0"/>
      </w:tabs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ffff2">
    <w:name w:val="标准文件_正文公式"/>
    <w:basedOn w:val="afff5"/>
    <w:next w:val="afffff5"/>
    <w:qFormat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afd">
    <w:name w:val="标准文件_正文图标题"/>
    <w:next w:val="afffff6"/>
    <w:qFormat/>
    <w:pPr>
      <w:numPr>
        <w:numId w:val="17"/>
      </w:numPr>
      <w:spacing w:beforeLines="50" w:before="50" w:afterLines="50" w:after="50"/>
      <w:jc w:val="center"/>
    </w:pPr>
    <w:rPr>
      <w:rFonts w:ascii="黑体" w:eastAsia="黑体" w:hAnsi="Times New Roman"/>
      <w:sz w:val="21"/>
    </w:rPr>
  </w:style>
  <w:style w:type="paragraph" w:customStyle="1" w:styleId="afff3">
    <w:name w:val="标准文件_正文英文表标题"/>
    <w:next w:val="afffff6"/>
    <w:qFormat/>
    <w:pPr>
      <w:numPr>
        <w:numId w:val="18"/>
      </w:numPr>
      <w:jc w:val="center"/>
    </w:pPr>
    <w:rPr>
      <w:rFonts w:ascii="黑体" w:eastAsia="黑体" w:hAnsi="Times New Roman"/>
      <w:sz w:val="21"/>
    </w:rPr>
  </w:style>
  <w:style w:type="paragraph" w:customStyle="1" w:styleId="afb">
    <w:name w:val="标准文件_正文英文图标题"/>
    <w:next w:val="afffff6"/>
    <w:qFormat/>
    <w:pPr>
      <w:numPr>
        <w:numId w:val="19"/>
      </w:numPr>
      <w:jc w:val="center"/>
    </w:pPr>
    <w:rPr>
      <w:rFonts w:ascii="黑体" w:eastAsia="黑体" w:hAnsi="Times New Roman"/>
      <w:sz w:val="21"/>
    </w:rPr>
  </w:style>
  <w:style w:type="paragraph" w:customStyle="1" w:styleId="af7">
    <w:name w:val="标准文件_编号列项（三级）"/>
    <w:qFormat/>
    <w:pPr>
      <w:numPr>
        <w:ilvl w:val="2"/>
        <w:numId w:val="13"/>
      </w:numPr>
    </w:pPr>
    <w:rPr>
      <w:rFonts w:ascii="宋体" w:hAnsi="Times New Roman"/>
      <w:sz w:val="21"/>
    </w:rPr>
  </w:style>
  <w:style w:type="paragraph" w:customStyle="1" w:styleId="a1">
    <w:name w:val="二级无标题条"/>
    <w:basedOn w:val="afff5"/>
    <w:qFormat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3">
    <w:name w:val="发布部门"/>
    <w:next w:val="afffff6"/>
    <w:qFormat/>
    <w:pPr>
      <w:framePr w:w="7433" w:h="585" w:hRule="exact" w:hSpace="180" w:vSpace="180" w:wrap="around" w:hAnchor="margin" w:xAlign="center" w:y="14401" w:anchorLock="1"/>
      <w:jc w:val="center"/>
    </w:pPr>
    <w:rPr>
      <w:rFonts w:ascii="宋体" w:hAnsi="Times New Roman"/>
      <w:b/>
      <w:w w:val="135"/>
      <w:sz w:val="36"/>
    </w:rPr>
  </w:style>
  <w:style w:type="paragraph" w:customStyle="1" w:styleId="afffffff4">
    <w:name w:val="发布日期"/>
    <w:qFormat/>
    <w:pPr>
      <w:framePr w:w="4000" w:h="473" w:hRule="exact" w:hSpace="180" w:vSpace="180" w:wrap="around" w:hAnchor="margin" w:y="13511" w:anchorLock="1"/>
    </w:pPr>
    <w:rPr>
      <w:rFonts w:ascii="Times New Roman" w:eastAsia="黑体" w:hAnsi="Times New Roman"/>
      <w:sz w:val="28"/>
    </w:rPr>
  </w:style>
  <w:style w:type="paragraph" w:customStyle="1" w:styleId="afffffff5">
    <w:name w:val="封面标准代替信息"/>
    <w:basedOn w:val="afff5"/>
    <w:qFormat/>
    <w:pPr>
      <w:framePr w:w="9138" w:h="1244" w:hRule="exact" w:wrap="auto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afffffff6">
    <w:name w:val="封面标准名称"/>
    <w:qFormat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fff7">
    <w:name w:val="封面标准文稿编辑信息"/>
    <w:qFormat/>
    <w:pPr>
      <w:spacing w:before="180" w:line="180" w:lineRule="exact"/>
      <w:jc w:val="center"/>
    </w:pPr>
    <w:rPr>
      <w:rFonts w:ascii="宋体" w:hAnsi="Times New Roman"/>
      <w:sz w:val="21"/>
    </w:rPr>
  </w:style>
  <w:style w:type="paragraph" w:customStyle="1" w:styleId="afffffff8">
    <w:name w:val="封面标准文稿类别"/>
    <w:qFormat/>
    <w:pPr>
      <w:spacing w:before="440" w:line="400" w:lineRule="exact"/>
      <w:jc w:val="center"/>
    </w:pPr>
    <w:rPr>
      <w:rFonts w:ascii="宋体" w:hAnsi="Times New Roman"/>
      <w:sz w:val="24"/>
    </w:rPr>
  </w:style>
  <w:style w:type="paragraph" w:customStyle="1" w:styleId="afffffff9">
    <w:name w:val="封面标准英文名称"/>
    <w:qFormat/>
    <w:pPr>
      <w:widowControl w:val="0"/>
      <w:spacing w:line="360" w:lineRule="exact"/>
      <w:jc w:val="center"/>
    </w:pPr>
    <w:rPr>
      <w:rFonts w:ascii="Times New Roman" w:hAnsi="Times New Roman"/>
      <w:sz w:val="28"/>
    </w:rPr>
  </w:style>
  <w:style w:type="paragraph" w:customStyle="1" w:styleId="afffffffa">
    <w:name w:val="封面一致性程度标识"/>
    <w:qFormat/>
    <w:pPr>
      <w:spacing w:before="440" w:line="440" w:lineRule="exact"/>
      <w:jc w:val="center"/>
    </w:pPr>
    <w:rPr>
      <w:rFonts w:ascii="Times New Roman" w:hAnsi="Times New Roman"/>
      <w:sz w:val="28"/>
    </w:rPr>
  </w:style>
  <w:style w:type="paragraph" w:customStyle="1" w:styleId="afffffffb">
    <w:name w:val="封面正文"/>
    <w:qFormat/>
    <w:pPr>
      <w:jc w:val="both"/>
    </w:pPr>
    <w:rPr>
      <w:rFonts w:ascii="Times New Roman" w:hAnsi="Times New Roman"/>
    </w:rPr>
  </w:style>
  <w:style w:type="paragraph" w:customStyle="1" w:styleId="afffffffc">
    <w:name w:val="附录二级无标题条"/>
    <w:basedOn w:val="afff5"/>
    <w:next w:val="afffff6"/>
    <w:qFormat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afffffffd">
    <w:name w:val="附录三级无标题条"/>
    <w:basedOn w:val="afffffffc"/>
    <w:next w:val="afffff6"/>
    <w:qFormat/>
    <w:pPr>
      <w:outlineLvl w:val="4"/>
    </w:pPr>
  </w:style>
  <w:style w:type="paragraph" w:customStyle="1" w:styleId="afffffffe">
    <w:name w:val="附录四级无标题条"/>
    <w:basedOn w:val="afffffffd"/>
    <w:next w:val="afffff6"/>
    <w:qFormat/>
    <w:pPr>
      <w:outlineLvl w:val="5"/>
    </w:pPr>
  </w:style>
  <w:style w:type="paragraph" w:customStyle="1" w:styleId="affffffff">
    <w:name w:val="附录图"/>
    <w:next w:val="afffff6"/>
    <w:qFormat/>
    <w:pPr>
      <w:wordWrap w:val="0"/>
      <w:overflowPunct w:val="0"/>
      <w:autoSpaceDE w:val="0"/>
      <w:spacing w:beforeLines="50" w:before="50" w:afterLines="50" w:after="50"/>
      <w:jc w:val="center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2">
    <w:name w:val="标准文件_一级项"/>
    <w:qFormat/>
    <w:pPr>
      <w:numPr>
        <w:numId w:val="21"/>
      </w:numPr>
    </w:pPr>
    <w:rPr>
      <w:rFonts w:ascii="宋体" w:hAnsi="Times New Roman"/>
      <w:sz w:val="21"/>
    </w:rPr>
  </w:style>
  <w:style w:type="paragraph" w:customStyle="1" w:styleId="affffffff0">
    <w:name w:val="附录五级无标题条"/>
    <w:basedOn w:val="afffffffe"/>
    <w:next w:val="afffff6"/>
    <w:qFormat/>
    <w:pPr>
      <w:outlineLvl w:val="6"/>
    </w:pPr>
  </w:style>
  <w:style w:type="paragraph" w:customStyle="1" w:styleId="affffffff1">
    <w:name w:val="附录性质"/>
    <w:basedOn w:val="afff5"/>
    <w:qFormat/>
    <w:pPr>
      <w:widowControl/>
      <w:adjustRightInd/>
      <w:jc w:val="center"/>
    </w:pPr>
    <w:rPr>
      <w:rFonts w:ascii="黑体" w:eastAsia="黑体"/>
    </w:rPr>
  </w:style>
  <w:style w:type="paragraph" w:customStyle="1" w:styleId="affffffff2">
    <w:name w:val="附录一级无标题条"/>
    <w:basedOn w:val="affffff8"/>
    <w:next w:val="afffff6"/>
    <w:qFormat/>
    <w:pPr>
      <w:autoSpaceDN w:val="0"/>
      <w:outlineLvl w:val="2"/>
    </w:pPr>
    <w:rPr>
      <w:rFonts w:ascii="宋体" w:eastAsia="宋体" w:hAnsi="宋体"/>
    </w:rPr>
  </w:style>
  <w:style w:type="character" w:customStyle="1" w:styleId="affffffff3">
    <w:name w:val="个人答复风格"/>
    <w:qFormat/>
    <w:rPr>
      <w:rFonts w:ascii="Arial" w:eastAsia="宋体" w:hAnsi="Arial" w:cs="Arial"/>
      <w:color w:val="auto"/>
      <w:spacing w:val="0"/>
      <w:sz w:val="20"/>
    </w:rPr>
  </w:style>
  <w:style w:type="character" w:customStyle="1" w:styleId="affffffff4">
    <w:name w:val="个人撰写风格"/>
    <w:qFormat/>
    <w:rPr>
      <w:rFonts w:ascii="Arial" w:eastAsia="宋体" w:hAnsi="Arial" w:cs="Arial"/>
      <w:color w:val="auto"/>
      <w:spacing w:val="0"/>
      <w:sz w:val="20"/>
    </w:rPr>
  </w:style>
  <w:style w:type="paragraph" w:customStyle="1" w:styleId="affffffff5">
    <w:name w:val="脚注后续"/>
    <w:qFormat/>
    <w:pPr>
      <w:ind w:leftChars="350" w:left="350"/>
      <w:jc w:val="both"/>
    </w:pPr>
    <w:rPr>
      <w:rFonts w:ascii="宋体" w:hAnsi="Times New Roman"/>
      <w:sz w:val="18"/>
    </w:rPr>
  </w:style>
  <w:style w:type="paragraph" w:customStyle="1" w:styleId="afff4">
    <w:name w:val="列项——"/>
    <w:qFormat/>
    <w:pPr>
      <w:widowControl w:val="0"/>
      <w:numPr>
        <w:numId w:val="22"/>
      </w:numPr>
      <w:jc w:val="both"/>
    </w:pPr>
    <w:rPr>
      <w:rFonts w:ascii="宋体" w:hAnsi="宋体"/>
      <w:sz w:val="21"/>
    </w:rPr>
  </w:style>
  <w:style w:type="paragraph" w:customStyle="1" w:styleId="affffffff6">
    <w:name w:val="列项·"/>
    <w:basedOn w:val="afffff6"/>
    <w:qFormat/>
    <w:pPr>
      <w:tabs>
        <w:tab w:val="left" w:pos="840"/>
      </w:tabs>
    </w:pPr>
  </w:style>
  <w:style w:type="paragraph" w:customStyle="1" w:styleId="affffffff7">
    <w:name w:val="目次、索引正文"/>
    <w:qFormat/>
    <w:pPr>
      <w:spacing w:line="320" w:lineRule="exact"/>
      <w:jc w:val="both"/>
    </w:pPr>
    <w:rPr>
      <w:rFonts w:ascii="宋体" w:hAnsi="Times New Roman"/>
      <w:sz w:val="21"/>
    </w:rPr>
  </w:style>
  <w:style w:type="paragraph" w:customStyle="1" w:styleId="210">
    <w:name w:val="目录 21"/>
    <w:basedOn w:val="afff5"/>
    <w:next w:val="afff5"/>
    <w:semiHidden/>
    <w:qFormat/>
    <w:pPr>
      <w:adjustRightInd/>
      <w:spacing w:line="240" w:lineRule="auto"/>
      <w:jc w:val="left"/>
    </w:pPr>
    <w:rPr>
      <w:bCs/>
      <w:iCs/>
    </w:rPr>
  </w:style>
  <w:style w:type="paragraph" w:customStyle="1" w:styleId="31">
    <w:name w:val="目录 31"/>
    <w:basedOn w:val="afff5"/>
    <w:next w:val="afff5"/>
    <w:semiHidden/>
    <w:qFormat/>
    <w:pPr>
      <w:spacing w:line="240" w:lineRule="auto"/>
    </w:pPr>
    <w:rPr>
      <w:rFonts w:ascii="宋体" w:hAnsi="宋体"/>
      <w:iCs/>
    </w:rPr>
  </w:style>
  <w:style w:type="paragraph" w:customStyle="1" w:styleId="41">
    <w:name w:val="目录 41"/>
    <w:basedOn w:val="afff5"/>
    <w:next w:val="afff5"/>
    <w:semiHidden/>
    <w:qFormat/>
    <w:pPr>
      <w:adjustRightInd/>
      <w:spacing w:line="240" w:lineRule="auto"/>
      <w:jc w:val="left"/>
    </w:pPr>
  </w:style>
  <w:style w:type="paragraph" w:customStyle="1" w:styleId="51">
    <w:name w:val="目录 51"/>
    <w:basedOn w:val="afff5"/>
    <w:next w:val="afff5"/>
    <w:semiHidden/>
    <w:qFormat/>
    <w:pPr>
      <w:spacing w:line="240" w:lineRule="auto"/>
    </w:pPr>
    <w:rPr>
      <w:rFonts w:ascii="宋体" w:hAnsi="宋体"/>
    </w:rPr>
  </w:style>
  <w:style w:type="paragraph" w:customStyle="1" w:styleId="61">
    <w:name w:val="目录 61"/>
    <w:basedOn w:val="afff5"/>
    <w:next w:val="afff5"/>
    <w:semiHidden/>
    <w:qFormat/>
    <w:pPr>
      <w:adjustRightInd/>
      <w:spacing w:line="240" w:lineRule="auto"/>
      <w:jc w:val="left"/>
    </w:pPr>
  </w:style>
  <w:style w:type="paragraph" w:customStyle="1" w:styleId="71">
    <w:name w:val="目录 71"/>
    <w:basedOn w:val="61"/>
    <w:semiHidden/>
    <w:qFormat/>
    <w:pPr>
      <w:ind w:left="1260"/>
    </w:pPr>
  </w:style>
  <w:style w:type="paragraph" w:customStyle="1" w:styleId="81">
    <w:name w:val="目录 81"/>
    <w:basedOn w:val="71"/>
    <w:semiHidden/>
    <w:qFormat/>
    <w:pPr>
      <w:ind w:left="1470"/>
    </w:pPr>
  </w:style>
  <w:style w:type="paragraph" w:customStyle="1" w:styleId="91">
    <w:name w:val="目录 91"/>
    <w:basedOn w:val="81"/>
    <w:semiHidden/>
    <w:qFormat/>
    <w:pPr>
      <w:ind w:left="1680"/>
    </w:pPr>
  </w:style>
  <w:style w:type="paragraph" w:customStyle="1" w:styleId="affffffff8">
    <w:name w:val="其他标准称谓"/>
    <w:qFormat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ffff9">
    <w:name w:val="其他发布部门"/>
    <w:basedOn w:val="afffffff3"/>
    <w:qFormat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fb">
    <w:name w:val="前言标题"/>
    <w:next w:val="afff5"/>
    <w:qFormat/>
    <w:pPr>
      <w:numPr>
        <w:numId w:val="2"/>
      </w:numPr>
      <w:shd w:val="clear" w:color="FFFFFF" w:fill="FFFFFF"/>
      <w:spacing w:before="540" w:after="60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2">
    <w:name w:val="三级无标题条"/>
    <w:basedOn w:val="afff5"/>
    <w:qFormat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a">
    <w:name w:val="实施日期"/>
    <w:basedOn w:val="afffffff4"/>
    <w:qFormat/>
    <w:pPr>
      <w:framePr w:hSpace="0" w:wrap="around" w:xAlign="right"/>
      <w:jc w:val="right"/>
    </w:pPr>
  </w:style>
  <w:style w:type="paragraph" w:customStyle="1" w:styleId="a3">
    <w:name w:val="四级无标题条"/>
    <w:basedOn w:val="afff5"/>
    <w:qFormat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affffffffb">
    <w:name w:val="文献分类号"/>
    <w:qFormat/>
    <w:pPr>
      <w:framePr w:hSpace="180" w:vSpace="180" w:wrap="around" w:hAnchor="margin" w:y="1" w:anchorLock="1"/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fffffffc">
    <w:name w:val="无标题条"/>
    <w:next w:val="afffff6"/>
    <w:qFormat/>
    <w:pPr>
      <w:jc w:val="both"/>
    </w:pPr>
    <w:rPr>
      <w:rFonts w:ascii="宋体" w:hAnsi="宋体"/>
      <w:sz w:val="21"/>
    </w:rPr>
  </w:style>
  <w:style w:type="paragraph" w:customStyle="1" w:styleId="a4">
    <w:name w:val="五级无标题条"/>
    <w:basedOn w:val="afff5"/>
    <w:qFormat/>
    <w:pPr>
      <w:numPr>
        <w:ilvl w:val="6"/>
        <w:numId w:val="20"/>
      </w:numPr>
      <w:adjustRightInd/>
    </w:pPr>
    <w:rPr>
      <w:szCs w:val="24"/>
    </w:rPr>
  </w:style>
  <w:style w:type="paragraph" w:customStyle="1" w:styleId="a0">
    <w:name w:val="一级无标题条"/>
    <w:basedOn w:val="afff5"/>
    <w:qFormat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affffffffd">
    <w:name w:val="注:后续"/>
    <w:qFormat/>
    <w:pPr>
      <w:spacing w:line="300" w:lineRule="exact"/>
      <w:ind w:leftChars="400" w:left="600" w:hangingChars="200" w:hanging="200"/>
      <w:jc w:val="both"/>
    </w:pPr>
    <w:rPr>
      <w:rFonts w:ascii="宋体" w:hAnsi="Times New Roman"/>
      <w:sz w:val="18"/>
    </w:rPr>
  </w:style>
  <w:style w:type="paragraph" w:customStyle="1" w:styleId="affffffffe">
    <w:name w:val="注×:后续"/>
    <w:basedOn w:val="affffffffd"/>
    <w:qFormat/>
    <w:pPr>
      <w:ind w:leftChars="0" w:left="1406" w:firstLineChars="0" w:hanging="499"/>
    </w:pPr>
  </w:style>
  <w:style w:type="paragraph" w:customStyle="1" w:styleId="afffffffff">
    <w:name w:val="标准文件_一级无标题"/>
    <w:basedOn w:val="affd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0">
    <w:name w:val="标准文件_五级无标题"/>
    <w:basedOn w:val="afff1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1">
    <w:name w:val="标准文件_三级无标题"/>
    <w:basedOn w:val="afff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2">
    <w:name w:val="标准文件_二级无标题"/>
    <w:basedOn w:val="affe"/>
    <w:qFormat/>
    <w:pPr>
      <w:spacing w:beforeLines="0" w:before="0" w:afterLines="0" w:after="0"/>
      <w:outlineLvl w:val="9"/>
    </w:pPr>
    <w:rPr>
      <w:rFonts w:ascii="宋体" w:eastAsia="宋体"/>
    </w:rPr>
  </w:style>
  <w:style w:type="paragraph" w:customStyle="1" w:styleId="afffffffff3">
    <w:name w:val="标准_四级无标题"/>
    <w:basedOn w:val="afff0"/>
    <w:next w:val="afffff6"/>
    <w:qFormat/>
    <w:rPr>
      <w:rFonts w:eastAsia="宋体"/>
    </w:rPr>
  </w:style>
  <w:style w:type="paragraph" w:customStyle="1" w:styleId="afffffffff4">
    <w:name w:val="标准文件_四级无标题"/>
    <w:basedOn w:val="afff0"/>
    <w:qFormat/>
    <w:pPr>
      <w:spacing w:beforeLines="0" w:before="0" w:afterLines="0" w:after="0"/>
      <w:outlineLvl w:val="9"/>
    </w:pPr>
    <w:rPr>
      <w:rFonts w:ascii="宋体" w:eastAsia="宋体" w:hAnsi="黑体"/>
      <w:szCs w:val="52"/>
    </w:rPr>
  </w:style>
  <w:style w:type="paragraph" w:customStyle="1" w:styleId="aff1">
    <w:name w:val="标准文件_大写罗马数字编号列项"/>
    <w:basedOn w:val="afffff6"/>
    <w:qFormat/>
    <w:pPr>
      <w:numPr>
        <w:numId w:val="23"/>
      </w:numPr>
      <w:ind w:firstLineChars="0" w:firstLine="0"/>
    </w:pPr>
    <w:rPr>
      <w:rFonts w:ascii="Times New Roman" w:cs="Arial"/>
      <w:szCs w:val="28"/>
    </w:rPr>
  </w:style>
  <w:style w:type="paragraph" w:customStyle="1" w:styleId="ae">
    <w:name w:val="标准文件_小写罗马数字编号列项"/>
    <w:basedOn w:val="afffff6"/>
    <w:qFormat/>
    <w:pPr>
      <w:numPr>
        <w:numId w:val="24"/>
      </w:numPr>
      <w:ind w:firstLineChars="0" w:firstLine="0"/>
    </w:pPr>
    <w:rPr>
      <w:rFonts w:cs="Arial"/>
      <w:szCs w:val="28"/>
    </w:rPr>
  </w:style>
  <w:style w:type="paragraph" w:customStyle="1" w:styleId="afffffffff5">
    <w:name w:val="标准文件_附录标题"/>
    <w:basedOn w:val="aff3"/>
    <w:qFormat/>
    <w:pPr>
      <w:numPr>
        <w:numId w:val="0"/>
      </w:numPr>
      <w:spacing w:after="280"/>
      <w:outlineLvl w:val="9"/>
    </w:pPr>
  </w:style>
  <w:style w:type="paragraph" w:customStyle="1" w:styleId="afffffffff6">
    <w:name w:val="标准文件_二级项"/>
    <w:qFormat/>
    <w:rPr>
      <w:rFonts w:ascii="宋体" w:hAnsi="Times New Roman"/>
      <w:sz w:val="21"/>
    </w:rPr>
  </w:style>
  <w:style w:type="paragraph" w:customStyle="1" w:styleId="af3">
    <w:name w:val="标准文件_三级项"/>
    <w:basedOn w:val="afff5"/>
    <w:qFormat/>
    <w:pPr>
      <w:numPr>
        <w:ilvl w:val="2"/>
        <w:numId w:val="21"/>
      </w:numPr>
      <w:spacing w:line="-300" w:lineRule="auto"/>
    </w:pPr>
    <w:rPr>
      <w:rFonts w:ascii="Times New Roman" w:hAnsi="Times New Roman"/>
    </w:rPr>
  </w:style>
  <w:style w:type="paragraph" w:customStyle="1" w:styleId="affa">
    <w:name w:val="图表脚注说明"/>
    <w:basedOn w:val="afff5"/>
    <w:next w:val="afffff6"/>
    <w:qFormat/>
    <w:pPr>
      <w:numPr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af5">
    <w:name w:val="标准文件_字母编号列项（一级）"/>
    <w:qFormat/>
    <w:pPr>
      <w:numPr>
        <w:numId w:val="13"/>
      </w:numPr>
      <w:jc w:val="both"/>
    </w:pPr>
    <w:rPr>
      <w:rFonts w:ascii="宋体" w:hAnsi="Times New Roman"/>
      <w:sz w:val="21"/>
    </w:rPr>
  </w:style>
  <w:style w:type="paragraph" w:customStyle="1" w:styleId="afffffffff7">
    <w:name w:val="标准文件_索引字母"/>
    <w:next w:val="afffff6"/>
    <w:qFormat/>
    <w:pPr>
      <w:jc w:val="center"/>
    </w:pPr>
    <w:rPr>
      <w:rFonts w:ascii="宋体" w:eastAsia="Times New Roman" w:hAnsi="宋体"/>
      <w:b/>
      <w:kern w:val="2"/>
      <w:sz w:val="21"/>
    </w:rPr>
  </w:style>
  <w:style w:type="paragraph" w:customStyle="1" w:styleId="afffffffff8">
    <w:name w:val="标准文件_附录前"/>
    <w:next w:val="afffff6"/>
    <w:qFormat/>
    <w:pPr>
      <w:spacing w:line="20" w:lineRule="atLeast"/>
      <w:ind w:firstLine="200"/>
    </w:pPr>
    <w:rPr>
      <w:rFonts w:ascii="宋体" w:hAnsi="宋体"/>
      <w:kern w:val="2"/>
      <w:sz w:val="10"/>
    </w:rPr>
  </w:style>
  <w:style w:type="paragraph" w:customStyle="1" w:styleId="afffffffff9">
    <w:name w:val="标准文件_正文标准名称"/>
    <w:qFormat/>
    <w:pPr>
      <w:spacing w:before="560" w:after="640" w:line="400" w:lineRule="exact"/>
      <w:jc w:val="center"/>
    </w:pPr>
    <w:rPr>
      <w:rFonts w:ascii="黑体" w:eastAsia="黑体" w:hAnsi="黑体"/>
      <w:kern w:val="2"/>
      <w:sz w:val="32"/>
      <w:szCs w:val="32"/>
    </w:rPr>
  </w:style>
  <w:style w:type="paragraph" w:customStyle="1" w:styleId="afffffffffa">
    <w:name w:val="标准文件_表格"/>
    <w:basedOn w:val="afffff6"/>
    <w:qFormat/>
    <w:pPr>
      <w:ind w:firstLineChars="0" w:firstLine="0"/>
      <w:jc w:val="center"/>
    </w:pPr>
    <w:rPr>
      <w:sz w:val="18"/>
    </w:rPr>
  </w:style>
  <w:style w:type="paragraph" w:customStyle="1" w:styleId="afff2">
    <w:name w:val="标准文件_注："/>
    <w:next w:val="afffff6"/>
    <w:qFormat/>
    <w:pPr>
      <w:widowControl w:val="0"/>
      <w:numPr>
        <w:numId w:val="26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5">
    <w:name w:val="标准文件_注×："/>
    <w:qFormat/>
    <w:pPr>
      <w:widowControl w:val="0"/>
      <w:numPr>
        <w:numId w:val="27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c">
    <w:name w:val="标准文件_示例："/>
    <w:next w:val="afffffffffb"/>
    <w:qFormat/>
    <w:pPr>
      <w:widowControl w:val="0"/>
      <w:numPr>
        <w:numId w:val="28"/>
      </w:numPr>
      <w:jc w:val="both"/>
    </w:pPr>
    <w:rPr>
      <w:rFonts w:ascii="宋体" w:hAnsi="Times New Roman"/>
      <w:sz w:val="18"/>
      <w:szCs w:val="18"/>
    </w:rPr>
  </w:style>
  <w:style w:type="paragraph" w:customStyle="1" w:styleId="afffffffffb">
    <w:name w:val="标准文件_示例内容"/>
    <w:basedOn w:val="afffff6"/>
    <w:qFormat/>
    <w:pPr>
      <w:ind w:firstLine="420"/>
    </w:pPr>
    <w:rPr>
      <w:sz w:val="18"/>
    </w:rPr>
  </w:style>
  <w:style w:type="paragraph" w:customStyle="1" w:styleId="afa">
    <w:name w:val="标准文件_示例×："/>
    <w:basedOn w:val="afff5"/>
    <w:next w:val="afffffffffb"/>
    <w:qFormat/>
    <w:pPr>
      <w:widowControl/>
      <w:numPr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Char">
    <w:name w:val="标准文件_段 Char"/>
    <w:link w:val="afffff6"/>
    <w:qFormat/>
    <w:rPr>
      <w:rFonts w:ascii="宋体" w:hAnsi="Times New Roman"/>
      <w:sz w:val="21"/>
    </w:rPr>
  </w:style>
  <w:style w:type="paragraph" w:customStyle="1" w:styleId="afffffffffc">
    <w:name w:val="标准文件_表格续"/>
    <w:basedOn w:val="afffff6"/>
    <w:next w:val="afffff6"/>
    <w:qFormat/>
    <w:pPr>
      <w:jc w:val="center"/>
    </w:pPr>
    <w:rPr>
      <w:rFonts w:ascii="黑体" w:eastAsia="黑体" w:hAnsi="黑体"/>
    </w:rPr>
  </w:style>
  <w:style w:type="character" w:styleId="afffffffffd">
    <w:name w:val="Placeholder Text"/>
    <w:basedOn w:val="afff6"/>
    <w:uiPriority w:val="99"/>
    <w:semiHidden/>
    <w:qFormat/>
    <w:rPr>
      <w:color w:val="808080"/>
    </w:rPr>
  </w:style>
  <w:style w:type="paragraph" w:customStyle="1" w:styleId="2">
    <w:name w:val="标准文件_二级项2"/>
    <w:basedOn w:val="afffff6"/>
    <w:qFormat/>
    <w:pPr>
      <w:numPr>
        <w:ilvl w:val="1"/>
        <w:numId w:val="21"/>
      </w:numPr>
      <w:ind w:firstLineChars="0" w:firstLine="0"/>
    </w:pPr>
  </w:style>
  <w:style w:type="paragraph" w:customStyle="1" w:styleId="21">
    <w:name w:val="标准文件_三级项2"/>
    <w:basedOn w:val="afffff6"/>
    <w:qFormat/>
    <w:pPr>
      <w:numPr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20">
    <w:name w:val="标准文件_一级项2"/>
    <w:basedOn w:val="afffff6"/>
    <w:qFormat/>
    <w:pPr>
      <w:numPr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afffffffffe">
    <w:name w:val="标准文件_提示"/>
    <w:basedOn w:val="afffff6"/>
    <w:next w:val="afffff6"/>
    <w:qFormat/>
    <w:pPr>
      <w:ind w:firstLine="420"/>
    </w:pPr>
    <w:rPr>
      <w:rFonts w:ascii="黑体" w:eastAsia="黑体"/>
    </w:rPr>
  </w:style>
  <w:style w:type="character" w:customStyle="1" w:styleId="affffffffff">
    <w:name w:val="标准文件_来源"/>
    <w:basedOn w:val="afff6"/>
    <w:uiPriority w:val="1"/>
    <w:qFormat/>
    <w:rPr>
      <w:rFonts w:eastAsia="宋体"/>
      <w:sz w:val="21"/>
    </w:rPr>
  </w:style>
  <w:style w:type="paragraph" w:customStyle="1" w:styleId="affffffffff0">
    <w:name w:val="标准文件_图表说明"/>
    <w:qFormat/>
    <w:pPr>
      <w:spacing w:line="276" w:lineRule="auto"/>
      <w:ind w:firstLine="420"/>
    </w:pPr>
    <w:rPr>
      <w:rFonts w:ascii="宋体" w:hAnsi="宋体"/>
      <w:kern w:val="2"/>
      <w:sz w:val="18"/>
    </w:rPr>
  </w:style>
  <w:style w:type="paragraph" w:customStyle="1" w:styleId="affffffffff1">
    <w:name w:val="其他发布日期"/>
    <w:basedOn w:val="afffffff4"/>
    <w:qFormat/>
    <w:pPr>
      <w:framePr w:w="3997" w:h="471" w:hRule="exact" w:hSpace="0" w:vSpace="181" w:wrap="around" w:vAnchor="page" w:hAnchor="page" w:x="1419" w:y="14097"/>
    </w:pPr>
  </w:style>
  <w:style w:type="paragraph" w:customStyle="1" w:styleId="affffffffff2">
    <w:name w:val="其他实施日期"/>
    <w:basedOn w:val="affffffffa"/>
    <w:qFormat/>
    <w:pPr>
      <w:framePr w:w="3997" w:h="471" w:hRule="exact" w:vSpace="181" w:wrap="around" w:vAnchor="page" w:hAnchor="page" w:x="7089" w:y="14097"/>
    </w:pPr>
  </w:style>
  <w:style w:type="paragraph" w:customStyle="1" w:styleId="affffffffff3">
    <w:name w:val="标准文件_文件编号"/>
    <w:basedOn w:val="afffff6"/>
    <w:qFormat/>
    <w:pPr>
      <w:framePr w:w="9356" w:h="624" w:hRule="exact" w:hSpace="181" w:vSpace="181" w:wrap="auto" w:vAnchor="page" w:hAnchor="page" w:x="1419" w:y="3284"/>
      <w:wordWrap w:val="0"/>
      <w:spacing w:line="280" w:lineRule="exact"/>
      <w:ind w:firstLineChars="0" w:firstLine="0"/>
      <w:jc w:val="right"/>
    </w:pPr>
    <w:rPr>
      <w:rFonts w:ascii="黑体" w:eastAsia="黑体"/>
      <w:bCs/>
      <w:sz w:val="28"/>
      <w:szCs w:val="28"/>
    </w:rPr>
  </w:style>
  <w:style w:type="paragraph" w:customStyle="1" w:styleId="affffffffff4">
    <w:name w:val="标准文件_替换文件编号"/>
    <w:basedOn w:val="affffffffff3"/>
    <w:qFormat/>
    <w:pPr>
      <w:framePr w:wrap="auto"/>
      <w:spacing w:before="57"/>
    </w:pPr>
    <w:rPr>
      <w:sz w:val="21"/>
    </w:rPr>
  </w:style>
  <w:style w:type="paragraph" w:customStyle="1" w:styleId="affffffffff5">
    <w:name w:val="标准文件_文件名称"/>
    <w:basedOn w:val="afffff6"/>
    <w:next w:val="afffff6"/>
    <w:qFormat/>
    <w:pPr>
      <w:framePr w:w="9639" w:h="6976" w:hRule="exact" w:wrap="auto" w:vAnchor="page" w:hAnchor="page" w:y="6408"/>
      <w:autoSpaceDE/>
      <w:autoSpaceDN/>
      <w:spacing w:line="700" w:lineRule="exact"/>
      <w:ind w:firstLineChars="0" w:firstLine="0"/>
      <w:jc w:val="center"/>
    </w:pPr>
    <w:rPr>
      <w:rFonts w:ascii="黑体" w:eastAsia="黑体" w:hAnsi="黑体"/>
      <w:bCs/>
      <w:sz w:val="52"/>
    </w:rPr>
  </w:style>
  <w:style w:type="paragraph" w:customStyle="1" w:styleId="af8">
    <w:name w:val="标准文件_附录图标号"/>
    <w:basedOn w:val="afffff6"/>
    <w:next w:val="afffff6"/>
    <w:qFormat/>
    <w:pPr>
      <w:numPr>
        <w:numId w:val="6"/>
      </w:numPr>
      <w:spacing w:line="14" w:lineRule="exact"/>
      <w:ind w:firstLineChars="0" w:firstLine="0"/>
      <w:jc w:val="center"/>
    </w:pPr>
    <w:rPr>
      <w:rFonts w:ascii="黑体" w:eastAsia="黑体" w:hAnsi="黑体"/>
      <w:vanish/>
      <w:sz w:val="2"/>
      <w:szCs w:val="21"/>
    </w:rPr>
  </w:style>
  <w:style w:type="paragraph" w:customStyle="1" w:styleId="afe">
    <w:name w:val="标准文件_附录表标号"/>
    <w:basedOn w:val="afffff6"/>
    <w:next w:val="afffff6"/>
    <w:qFormat/>
    <w:pPr>
      <w:numPr>
        <w:numId w:val="5"/>
      </w:numPr>
      <w:spacing w:line="14" w:lineRule="exact"/>
      <w:ind w:firstLineChars="0" w:firstLine="0"/>
      <w:jc w:val="center"/>
    </w:pPr>
    <w:rPr>
      <w:rFonts w:eastAsia="黑体"/>
      <w:vanish/>
      <w:sz w:val="2"/>
    </w:rPr>
  </w:style>
  <w:style w:type="paragraph" w:customStyle="1" w:styleId="a7">
    <w:name w:val="标准文件_引言一级条标题"/>
    <w:basedOn w:val="afffff6"/>
    <w:next w:val="afffff6"/>
    <w:qFormat/>
    <w:pPr>
      <w:numPr>
        <w:ilvl w:val="1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8">
    <w:name w:val="标准文件_引言二级条标题"/>
    <w:basedOn w:val="afffff6"/>
    <w:next w:val="afffff6"/>
    <w:qFormat/>
    <w:pPr>
      <w:numPr>
        <w:ilvl w:val="2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9">
    <w:name w:val="标准文件_引言三级条标题"/>
    <w:basedOn w:val="afffff6"/>
    <w:next w:val="afffff6"/>
    <w:qFormat/>
    <w:pPr>
      <w:numPr>
        <w:ilvl w:val="3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a">
    <w:name w:val="标准文件_引言四级条标题"/>
    <w:basedOn w:val="afffff6"/>
    <w:next w:val="afffff6"/>
    <w:qFormat/>
    <w:pPr>
      <w:numPr>
        <w:ilvl w:val="4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b">
    <w:name w:val="标准文件_引言五级条标题"/>
    <w:basedOn w:val="afffff6"/>
    <w:next w:val="afffff6"/>
    <w:qFormat/>
    <w:pPr>
      <w:numPr>
        <w:ilvl w:val="5"/>
        <w:numId w:val="8"/>
      </w:numPr>
      <w:spacing w:beforeLines="50" w:before="50" w:afterLines="50" w:after="50"/>
      <w:ind w:firstLineChars="0"/>
    </w:pPr>
    <w:rPr>
      <w:rFonts w:ascii="黑体" w:eastAsia="黑体"/>
    </w:rPr>
  </w:style>
  <w:style w:type="paragraph" w:customStyle="1" w:styleId="affffffffff6">
    <w:name w:val="标准文件_注后"/>
    <w:basedOn w:val="afffff6"/>
    <w:qFormat/>
    <w:pPr>
      <w:ind w:left="811" w:firstLineChars="0" w:firstLine="0"/>
    </w:pPr>
    <w:rPr>
      <w:sz w:val="18"/>
    </w:rPr>
  </w:style>
  <w:style w:type="paragraph" w:customStyle="1" w:styleId="X">
    <w:name w:val="标准文件_注X后"/>
    <w:basedOn w:val="afffff6"/>
    <w:qFormat/>
    <w:pPr>
      <w:ind w:left="811" w:firstLineChars="0" w:firstLine="0"/>
    </w:pPr>
    <w:rPr>
      <w:sz w:val="18"/>
    </w:rPr>
  </w:style>
  <w:style w:type="paragraph" w:customStyle="1" w:styleId="affffffffff7">
    <w:name w:val="标准文件_示例后"/>
    <w:basedOn w:val="afffff6"/>
    <w:qFormat/>
    <w:pPr>
      <w:ind w:left="964" w:firstLineChars="0" w:firstLine="0"/>
    </w:pPr>
    <w:rPr>
      <w:sz w:val="18"/>
    </w:rPr>
  </w:style>
  <w:style w:type="paragraph" w:customStyle="1" w:styleId="X0">
    <w:name w:val="标准文件_示例X后"/>
    <w:basedOn w:val="afffff6"/>
    <w:link w:val="X1"/>
    <w:qFormat/>
    <w:pPr>
      <w:ind w:left="1049" w:firstLineChars="0" w:firstLine="0"/>
    </w:pPr>
    <w:rPr>
      <w:sz w:val="18"/>
    </w:rPr>
  </w:style>
  <w:style w:type="character" w:customStyle="1" w:styleId="X1">
    <w:name w:val="标准文件_示例X后 字符"/>
    <w:basedOn w:val="Char"/>
    <w:link w:val="X0"/>
    <w:qFormat/>
    <w:rPr>
      <w:rFonts w:ascii="宋体" w:hAnsi="Times New Roman"/>
      <w:sz w:val="18"/>
    </w:rPr>
  </w:style>
  <w:style w:type="paragraph" w:customStyle="1" w:styleId="affffffffff8">
    <w:name w:val="标准文件_索引项"/>
    <w:basedOn w:val="afffff6"/>
    <w:next w:val="afffff6"/>
    <w:qFormat/>
    <w:pPr>
      <w:tabs>
        <w:tab w:val="right" w:leader="dot" w:pos="9356"/>
      </w:tabs>
      <w:ind w:left="210" w:firstLineChars="0" w:hanging="210"/>
      <w:jc w:val="left"/>
    </w:pPr>
  </w:style>
  <w:style w:type="paragraph" w:customStyle="1" w:styleId="affffffffff9">
    <w:name w:val="标准文件_附录一级无标题"/>
    <w:basedOn w:val="aff4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a">
    <w:name w:val="标准文件_附录二级无标题"/>
    <w:basedOn w:val="aff5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b">
    <w:name w:val="标准文件_附录三级无标题"/>
    <w:basedOn w:val="aff6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c">
    <w:name w:val="标准文件_附录四级无标题"/>
    <w:basedOn w:val="aff7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d">
    <w:name w:val="标准文件_附录五级无标题"/>
    <w:basedOn w:val="aff8"/>
    <w:qFormat/>
    <w:pPr>
      <w:spacing w:beforeLines="0" w:before="0" w:afterLines="0" w:after="0" w:line="276" w:lineRule="auto"/>
      <w:outlineLvl w:val="9"/>
    </w:pPr>
    <w:rPr>
      <w:rFonts w:ascii="宋体" w:eastAsia="宋体"/>
    </w:rPr>
  </w:style>
  <w:style w:type="paragraph" w:customStyle="1" w:styleId="affffffffffe">
    <w:name w:val="标准文件_引言一级无标题"/>
    <w:basedOn w:val="a7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">
    <w:name w:val="标准文件_引言二级无标题"/>
    <w:basedOn w:val="a8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0">
    <w:name w:val="标准文件_引言三级无标题"/>
    <w:basedOn w:val="a9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1">
    <w:name w:val="标准文件_引言四级无标题"/>
    <w:basedOn w:val="aa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2">
    <w:name w:val="标准文件_引言五级无标题"/>
    <w:basedOn w:val="ab"/>
    <w:next w:val="afffff6"/>
    <w:qFormat/>
    <w:pPr>
      <w:spacing w:beforeLines="0" w:before="0" w:afterLines="0" w:after="0" w:line="276" w:lineRule="auto"/>
    </w:pPr>
    <w:rPr>
      <w:rFonts w:ascii="宋体" w:eastAsia="宋体"/>
    </w:rPr>
  </w:style>
  <w:style w:type="paragraph" w:customStyle="1" w:styleId="afffffffffff3">
    <w:name w:val="标准文件_索引标题"/>
    <w:basedOn w:val="afffffd"/>
    <w:next w:val="afffff6"/>
    <w:qFormat/>
    <w:rPr>
      <w:rFonts w:hAnsi="黑体"/>
    </w:rPr>
  </w:style>
  <w:style w:type="paragraph" w:customStyle="1" w:styleId="afffffffffff4">
    <w:name w:val="标准文件_脚注内容"/>
    <w:basedOn w:val="afffff6"/>
    <w:qFormat/>
    <w:pPr>
      <w:ind w:leftChars="200" w:left="400" w:hangingChars="200" w:hanging="200"/>
    </w:pPr>
    <w:rPr>
      <w:sz w:val="15"/>
    </w:rPr>
  </w:style>
  <w:style w:type="paragraph" w:customStyle="1" w:styleId="afffffffffff5">
    <w:name w:val="标准文件_术语条一"/>
    <w:basedOn w:val="afffffffff"/>
    <w:next w:val="afffff6"/>
    <w:qFormat/>
  </w:style>
  <w:style w:type="paragraph" w:customStyle="1" w:styleId="afffffffffff6">
    <w:name w:val="标准文件_术语条二"/>
    <w:basedOn w:val="afffffffff2"/>
    <w:next w:val="afffff6"/>
    <w:qFormat/>
  </w:style>
  <w:style w:type="paragraph" w:customStyle="1" w:styleId="afffffffffff7">
    <w:name w:val="标准文件_术语条三"/>
    <w:basedOn w:val="afffffffff1"/>
    <w:next w:val="afffff6"/>
    <w:qFormat/>
  </w:style>
  <w:style w:type="paragraph" w:customStyle="1" w:styleId="afffffffffff8">
    <w:name w:val="标准文件_术语条四"/>
    <w:basedOn w:val="afffffffff4"/>
    <w:next w:val="afffff6"/>
    <w:qFormat/>
  </w:style>
  <w:style w:type="paragraph" w:customStyle="1" w:styleId="afffffffffff9">
    <w:name w:val="标准文件_术语条五"/>
    <w:basedOn w:val="afffffffff0"/>
    <w:next w:val="afffff6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afffffffffffa">
    <w:name w:val="发布"/>
    <w:basedOn w:val="afff6"/>
    <w:qFormat/>
    <w:rPr>
      <w:rFonts w:ascii="黑体" w:eastAsia="黑体"/>
      <w:spacing w:val="85"/>
      <w:w w:val="100"/>
      <w:position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2627F8167F346C2BFA0712FA52E652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F3BA3B-BDFA-4DEC-8F9B-87CEC9F0B092}"/>
      </w:docPartPr>
      <w:docPartBody>
        <w:p w:rsidR="00D8041A" w:rsidRDefault="00000000">
          <w:pPr>
            <w:pStyle w:val="E2627F8167F346C2BFA0712FA52E6523"/>
            <w:rPr>
              <w:rFonts w:hint="eastAsia"/>
            </w:rPr>
          </w:pPr>
          <w:r>
            <w:rPr>
              <w:rStyle w:val="a3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57B"/>
    <w:rsid w:val="000C337C"/>
    <w:rsid w:val="00426D71"/>
    <w:rsid w:val="005E22C5"/>
    <w:rsid w:val="008471EC"/>
    <w:rsid w:val="008A3199"/>
    <w:rsid w:val="00B5657B"/>
    <w:rsid w:val="00D8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E2627F8167F346C2BFA0712FA52E6523">
    <w:name w:val="E2627F8167F346C2BFA0712FA52E6523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TotalTime>5</TotalTime>
  <Pages>8</Pages>
  <Words>725</Words>
  <Characters>4133</Characters>
  <Application>Microsoft Office Word</Application>
  <DocSecurity>0</DocSecurity>
  <Lines>34</Lines>
  <Paragraphs>9</Paragraphs>
  <ScaleCrop>false</ScaleCrop>
  <Company>PCMI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地方标准</dc:title>
  <dc:creator>lenovo</dc:creator>
  <dc:description>&lt;config cover="true" show_menu="true" version="1.0.0" doctype="SDKXY"&gt;_x000d_
&lt;/config&gt;</dc:description>
  <cp:lastModifiedBy>磊 方</cp:lastModifiedBy>
  <cp:revision>4</cp:revision>
  <cp:lastPrinted>2020-08-30T10:00:00Z</cp:lastPrinted>
  <dcterms:created xsi:type="dcterms:W3CDTF">2022-05-26T01:53:00Z</dcterms:created>
  <dcterms:modified xsi:type="dcterms:W3CDTF">2025-06-30T00:57:00Z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2052-12.1.0.21541</vt:lpwstr>
  </property>
  <property fmtid="{D5CDD505-2E9C-101B-9397-08002B2CF9AE}" pid="15" name="ICV">
    <vt:lpwstr>FBA1FAF2F1124E1FB62FC1B9FE774D1C</vt:lpwstr>
  </property>
  <property fmtid="{D5CDD505-2E9C-101B-9397-08002B2CF9AE}" pid="16" name="KSOTemplateDocerSaveRecord">
    <vt:lpwstr>eyJoZGlkIjoiZmFjOWM5ZDNiYzNiYjE5OWI2MmFiNGU4NDM4MDkxNzQiLCJ1c2VySWQiOiIxMDMyNDczNDY3In0=</vt:lpwstr>
  </property>
</Properties>
</file>