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240" w:lineRule="auto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《中医药文化夜市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工作指南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240" w:lineRule="auto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南阳市地方标准编制说明</w:t>
      </w:r>
      <w:bookmarkStart w:id="0" w:name="_GoBack"/>
      <w:bookmarkEnd w:id="0"/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编制的目的和意义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GB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2021年5月，习近平总书记在南阳考察时指出：“要做好守正创新、传承发展工作，积极推进中医药科研和创新，为人民群众提供更加优质的健康服务”。党的二十大报告也明确提出，要“促进中医药传承创新发展”。中医药已上升为国家战略并融入国家发展大局。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随着健康中国战略推进，人民群众对中医药服务的需求日益增长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调研显示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78.6%的市民希望在非医疗机构接触中医药服务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南阳市委、市政府高度重视中医药工作，把中医药传承创新发展作为落实中央决策部署的政治工程，实施中医药强市战略。</w:t>
      </w:r>
      <w:r>
        <w:rPr>
          <w:rFonts w:hint="eastAsia" w:ascii="仿宋" w:hAnsi="仿宋" w:eastAsia="仿宋" w:cs="仿宋"/>
          <w:sz w:val="32"/>
          <w:szCs w:val="32"/>
          <w:lang w:val="en-GB" w:eastAsia="zh-CN"/>
        </w:rPr>
        <w:t>南阳市中医药管理局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以人民健康为中心，</w:t>
      </w:r>
      <w:r>
        <w:rPr>
          <w:rStyle w:val="9"/>
          <w:rFonts w:hint="eastAsia" w:ascii="仿宋" w:hAnsi="仿宋" w:eastAsia="仿宋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紧紧围绕“中医药健康服务”，积极探索中医药文化传播推广新模式，自2022年5月起，创设“中医药文化夜市”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u w:val="none"/>
          <w:lang w:val="en-US" w:eastAsia="zh-CN" w:bidi="ar-SA"/>
        </w:rPr>
        <w:t>以来，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年来，全市累计举办1300余场，惠及群众150余万人次。受到央广网、中国中医药报、健康报、河南广播电视台、香港《经济导报》等多家域内域外媒体争相报道，并迅速在全国各地开展，引领了中医药文化传播的新风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指导和规范</w:t>
      </w:r>
      <w:r>
        <w:rPr>
          <w:rStyle w:val="9"/>
          <w:rFonts w:hint="eastAsia" w:ascii="仿宋" w:hAnsi="仿宋" w:eastAsia="仿宋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中医药文化夜市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的流程、内容和方法，使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夜市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团队、人员更好地为广大民众的健康服务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，针对目前在南阳开展中医药文化夜市的情况，制定了“中医药文化夜市活动标准”，以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推动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南阳地区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中医药文化夜市标准化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二、任务来源及编制原则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（一）任务来源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南阳市中医院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向南阳市市场监督管理局提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交了 “中医药文化夜市活动标准”立项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月，受南阳市市场监督管理局委托，南阳市中医药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局组织专家对项目进行立项评估，202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日，南阳市市场监督管理局下发了《关于下达202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年南阳市地方标准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制定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计划的通知》，立项编号：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2025010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</w:rPr>
        <w:t>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起草单位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南阳市中医院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（三）编制原则和依据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1.规范性原则：本标准编制遵循国家现有的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中医药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有关方针、 政策和法规，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严格按照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GB/T 1.1-2020《标准化工作导则 第1部分：标准化文件的结构和起草规则》的要求进行编写。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2.实用性原则：本标准借鉴和参考现有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中医药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文化宣传活动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通知、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服务规范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，内容紧密联系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中医药文化夜市活动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，并充分听取相关领域专家、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医疗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技术人员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和基层医师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意见，使标准和实际协调统一，各项指标要求合理，在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实际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中医药文化夜市活动开展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过程中切实可行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三、编制过程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（一）标准起草阶段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2025年4月本标准经南阳市市场监督管理局立项通过后，成立了《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中医药文化夜市活动标准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》起草项目组。项目组由南阳市中医药管理局崔书克同志负责，</w:t>
      </w:r>
      <w:r>
        <w:rPr>
          <w:rFonts w:hint="default" w:ascii="仿宋_GB2312" w:eastAsia="仿宋_GB2312"/>
          <w:kern w:val="0"/>
          <w:sz w:val="32"/>
          <w:szCs w:val="32"/>
        </w:rPr>
        <w:t>姚莉、张继中、蔡文、庞永超、李楠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等为成员。在前期研究基础上，收集、研究相关国家、行业标准，查阅相关文献资料，经过多次讨论、反复修改，于2025年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 xml:space="preserve">月编制出征求意见稿。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四、主要内容的确定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bidi w:val="0"/>
        <w:spacing w:beforeAutospacing="0" w:afterAutospacing="0" w:line="240" w:lineRule="auto"/>
        <w:ind w:left="0" w:leftChars="0" w:right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（一）主要内容的确定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本标准编制主要内容规定了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中医药文化夜市活动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的时间与周期、组织与实施、场地与设置、主要内容、人员配备、物资配备、宣传推广、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长效机制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1.时间与周期。规定了中医药文化夜市活动时间通常选择在每年的5月—10月，气候条件适宜，晚上7点至9点举行，持续时间为6个月。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2.组织与实施。规定中医药文化夜市活动组织策划实施单位和举办单位要求，举办中医药文化夜市时申报和报备流程。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3.场地与设置。实施地应选择在人流量较大、文化氛围浓厚、交通便捷的区域，如城市（县乡）社区、街区、文化广场、大型商业综合体等，需符合消防、卫生、安保要求。活动现场应根据实际，以合理布局、方便群众为原则，设置中医药适宜技术体验区、常见中药材辨识区、中医养生功法示教区、中医药健康知识科普区、中医药产品展示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4.主要内容。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规定了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中医药文化夜市活动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的主要内容，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包括义诊咨询、中医药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适宜技术体验、常见中药材辨识、八段锦等传统健身功法展示、中药茶饮品尝、中医药健康知识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科普、食疗药膳展示、中医药产品展示、中医药文艺演出。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5.人员配备。规定了人员的资质，各级中医药文化夜市活动中医师、康复技师、护理人员数量，现场提供的中医药适宜技术服务项目数。</w:t>
      </w:r>
      <w:r>
        <w:rPr>
          <w:rFonts w:hint="eastAsia" w:ascii="楷体" w:hAnsi="楷体" w:eastAsia="楷体" w:cs="楷体"/>
          <w:sz w:val="32"/>
          <w:szCs w:val="32"/>
        </w:rPr>
        <w:t>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6.物资配备与管理。规定了中医药文化夜市需要的必备物资要求，包括照明设备、诊疗或康复设备、用于辨识的中药材饮片、中医药茶饮、食疗药膳、健康科普资料、急救设备和医疗废弃物管理办法。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7.宣传推广。规定了宣传推广机制。包括现场宣传、‌媒体宣传、‌海报宣传。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8.长效机制。推动中医药文化和旅游经济的协同发展。鼓励中医药企业、药膳餐饮企业等参与中医药文化夜市活动，形成“政府引导+企业运营+群众参与”的良性循环。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ind w:left="0" w:leftChars="0" w:firstLine="640" w:firstLineChars="200"/>
        <w:textAlignment w:val="auto"/>
        <w:rPr>
          <w:rFonts w:hint="eastAsia" w:ascii="楷体" w:hAnsi="楷体" w:eastAsia="楷体" w:cs="楷体"/>
          <w:color w:val="auto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kern w:val="0"/>
          <w:sz w:val="32"/>
          <w:szCs w:val="32"/>
          <w:lang w:eastAsia="zh-CN"/>
        </w:rPr>
        <w:t>（二）预期效益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通过开展中医药文化夜市活动，群众对中医药科普知识的知晓率提高，有效提升我市群众中医药文化健康素养水平；通过“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u w:val="none"/>
          <w:lang w:val="en-US" w:eastAsia="zh-CN" w:bidi="ar-SA"/>
        </w:rPr>
        <w:t>南阳中医药文化夜市”活动，使广大群众在户外纳凉的同时，享受到简、便、廉、验的中医药保健服务。群众可现场参与中医特色体验、针灸推拿、中药茶饮、中药材辨识、八段锦养生操，体验中医药文化的独特魅力。通过与专家进行面对面交流，咨询健康养生方面的问题，群众的健康素养在轻松的氛围中得到提升。群众的健康素养在轻松的氛围中得到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五、采标情况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六、重大意见分歧的处理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七、与国家法律法规和强制性标准的关系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无与国家法律法规和强制性标准矛盾的现象。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八、标准实施的建议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实施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中医药文化夜市活动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，应当根据本地区的情况，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开展夜市活动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，并具备开展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中医药文化夜市活动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的场地与设置、主要内容、人员配备、物资配备、宣传推广、长效机制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等要求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。市、县级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中医药管理部门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要加强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对中医药文化夜市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监管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夜市活动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提供技术支持和业务指导。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其他应予说明的事项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《中医药文化夜市活动标准》起草小组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2025年5月16日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00100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65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hint="eastAsia" w:ascii="Times New Roman" w:hAnsi="Times New Roman" w:eastAsia="宋体" w:cs="Times New Roman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next w:val="5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 Indent 3"/>
    <w:basedOn w:val="1"/>
    <w:qFormat/>
    <w:uiPriority w:val="99"/>
    <w:pPr>
      <w:widowControl w:val="0"/>
      <w:ind w:left="200" w:leftChars="200"/>
      <w:jc w:val="both"/>
    </w:pPr>
    <w:rPr>
      <w:rFonts w:ascii="Calibri" w:hAnsi="Calibri" w:eastAsia="宋体" w:cs="Times New Roman"/>
      <w:kern w:val="2"/>
      <w:sz w:val="16"/>
      <w:szCs w:val="16"/>
      <w:lang w:val="en-US" w:eastAsia="zh-CN" w:bidi="ar-SA"/>
    </w:rPr>
  </w:style>
  <w:style w:type="paragraph" w:styleId="6">
    <w:name w:val="Normal (Web)"/>
    <w:basedOn w:val="1"/>
    <w:uiPriority w:val="0"/>
    <w:rPr>
      <w:sz w:val="24"/>
    </w:rPr>
  </w:style>
  <w:style w:type="character" w:customStyle="1" w:styleId="9">
    <w:name w:val="NormalCharacter"/>
    <w:link w:val="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UserStyle_1"/>
    <w:link w:val="9"/>
    <w:qFormat/>
    <w:uiPriority w:val="0"/>
    <w:pPr>
      <w:widowControl/>
      <w:snapToGrid w:val="0"/>
      <w:spacing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ormal Indent_9105e1c8-13e5-4746-96b1-5b79044b1bce"/>
    <w:basedOn w:val="1"/>
    <w:qFormat/>
    <w:uiPriority w:val="0"/>
    <w:pPr>
      <w:ind w:firstLine="200" w:firstLineChars="200"/>
    </w:pPr>
  </w:style>
  <w:style w:type="paragraph" w:customStyle="1" w:styleId="1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2215</Words>
  <Characters>2279</Characters>
  <Paragraphs>43</Paragraphs>
  <TotalTime>4</TotalTime>
  <ScaleCrop>false</ScaleCrop>
  <LinksUpToDate>false</LinksUpToDate>
  <CharactersWithSpaces>2286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2025-06-09T02:06:00Z</dcterms:created>
  <dc:creator>Administrator</dc:creator>
  <cp:lastModifiedBy>Administrator</cp:lastModifiedBy>
  <cp:lastPrinted>2025-06-09T02:12:00Z</cp:lastPrinted>
  <dcterms:modified xsi:type="dcterms:W3CDTF">2025-06-17T02:10:40Z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TemplateDocerSaveRecord">
    <vt:lpwstr>eyJoZGlkIjoiNGY3Y2Q3Y2RlOGFhZTcxNDkyMDY2MmY3ODk3ZTA3MmUiLCJ1c2VySWQiOiIyODE2MTkxMDYifQ==</vt:lpwstr>
  </property>
  <property fmtid="{D5CDD505-2E9C-101B-9397-08002B2CF9AE}" pid="4" name="ICV">
    <vt:lpwstr>6a98bce708cd4f56929fc93bfd4045dd_23</vt:lpwstr>
  </property>
</Properties>
</file>