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0A493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67AC09E">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E3C4C56">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65.020.20‌</w:t>
            </w:r>
            <w:r>
              <w:rPr>
                <w:rFonts w:ascii="黑体" w:hAnsi="黑体" w:eastAsia="黑体"/>
                <w:sz w:val="21"/>
                <w:szCs w:val="21"/>
              </w:rPr>
              <w:t xml:space="preserve"> </w:t>
            </w:r>
            <w:r>
              <w:rPr>
                <w:rFonts w:ascii="黑体" w:hAnsi="黑体" w:eastAsia="黑体"/>
                <w:sz w:val="21"/>
                <w:szCs w:val="21"/>
              </w:rPr>
              <w:fldChar w:fldCharType="end"/>
            </w:r>
            <w:bookmarkEnd w:id="0"/>
          </w:p>
        </w:tc>
      </w:tr>
      <w:tr w14:paraId="110D3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F7A55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88E9594">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05</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9CE7793">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31A7A31">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4113</w:t>
            </w:r>
            <w:r>
              <w:fldChar w:fldCharType="end"/>
            </w:r>
            <w:bookmarkEnd w:id="3"/>
          </w:p>
        </w:tc>
      </w:tr>
    </w:tbl>
    <w:p w14:paraId="30CE311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13D643D">
      <w:pPr>
        <w:pStyle w:val="195"/>
        <w:rPr>
          <w:rFonts w:hint="eastAsia"/>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4113/T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rPr>
        <w:t>XXXX</w:t>
      </w:r>
      <w:r>
        <w:fldChar w:fldCharType="end"/>
      </w:r>
      <w:bookmarkEnd w:id="7"/>
    </w:p>
    <w:p w14:paraId="5B3B7D28">
      <w:pPr>
        <w:pStyle w:val="196"/>
        <w:rPr>
          <w:rFonts w:hAnsi="黑体"/>
        </w:rPr>
      </w:pPr>
    </w:p>
    <w:p w14:paraId="143D5142">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0F630FC5">
      <w:pPr>
        <w:pStyle w:val="50"/>
        <w:framePr w:w="9639" w:h="6976" w:hRule="exact" w:hSpace="0" w:vSpace="0" w:wrap="around" w:hAnchor="page" w:y="6408"/>
        <w:jc w:val="center"/>
        <w:rPr>
          <w:rFonts w:ascii="黑体" w:hAnsi="黑体" w:eastAsia="黑体"/>
          <w:b w:val="0"/>
          <w:bCs w:val="0"/>
          <w:w w:val="100"/>
        </w:rPr>
      </w:pPr>
    </w:p>
    <w:p w14:paraId="6F9EEA96">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桑黄代料栽培技术规程</w:t>
      </w:r>
    </w:p>
    <w:p w14:paraId="6660B448">
      <w:pPr>
        <w:pStyle w:val="197"/>
        <w:framePr w:h="6974" w:hRule="exact" w:wrap="around" w:x="1419" w:anchorLock="1"/>
      </w:pPr>
      <w:r>
        <w:rPr>
          <w:rFonts w:hint="eastAsia"/>
        </w:rPr>
        <w:t>Technical regulations for substitute cultivation of Sanghuangporus spp.</w:t>
      </w:r>
      <w:r>
        <w:fldChar w:fldCharType="end"/>
      </w:r>
      <w:bookmarkEnd w:id="8"/>
    </w:p>
    <w:p w14:paraId="26F12572">
      <w:pPr>
        <w:framePr w:w="9639" w:h="6974" w:hRule="exact" w:wrap="around" w:vAnchor="page" w:hAnchor="page" w:x="1419" w:y="6408" w:anchorLock="1"/>
        <w:ind w:left="-1418"/>
      </w:pPr>
    </w:p>
    <w:p w14:paraId="0C36407D">
      <w:pPr>
        <w:pStyle w:val="125"/>
        <w:framePr w:w="9639" w:h="6974" w:hRule="exact" w:wrap="around" w:vAnchor="page" w:hAnchor="page" w:x="1419" w:y="6408" w:anchorLock="1"/>
        <w:textAlignment w:val="bottom"/>
        <w:rPr>
          <w:rFonts w:eastAsia="黑体"/>
          <w:szCs w:val="28"/>
        </w:rPr>
      </w:pPr>
    </w:p>
    <w:p w14:paraId="1854A61F">
      <w:pPr>
        <w:framePr w:w="9639" w:h="6974" w:hRule="exact" w:wrap="around" w:vAnchor="page" w:hAnchor="page" w:x="1419" w:y="6408" w:anchorLock="1"/>
        <w:spacing w:line="760" w:lineRule="exact"/>
        <w:ind w:left="-1418"/>
      </w:pPr>
    </w:p>
    <w:p w14:paraId="0275BB46">
      <w:pPr>
        <w:pStyle w:val="125"/>
        <w:framePr w:w="9639" w:h="6974" w:hRule="exact" w:wrap="around" w:vAnchor="page" w:hAnchor="page" w:x="1419" w:y="6408" w:anchorLock="1"/>
        <w:textAlignment w:val="bottom"/>
        <w:rPr>
          <w:rFonts w:eastAsia="黑体"/>
          <w:szCs w:val="28"/>
        </w:rPr>
      </w:pPr>
    </w:p>
    <w:p w14:paraId="799E0EE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fldChar w:fldCharType="separate"/>
      </w:r>
      <w:r>
        <w:rPr>
          <w:sz w:val="24"/>
          <w:szCs w:val="28"/>
        </w:rPr>
        <w:fldChar w:fldCharType="end"/>
      </w:r>
      <w:bookmarkEnd w:id="9"/>
    </w:p>
    <w:p w14:paraId="3FAE5650">
      <w:pPr>
        <w:pStyle w:val="125"/>
        <w:framePr w:w="9639" w:h="6974" w:hRule="exact" w:wrap="around" w:vAnchor="page" w:hAnchor="page" w:x="1419" w:y="6408" w:anchorLock="1"/>
        <w:spacing w:before="180" w:line="240" w:lineRule="atLeast"/>
        <w:textAlignment w:val="bottom"/>
        <w:rPr>
          <w:sz w:val="21"/>
          <w:szCs w:val="28"/>
        </w:rPr>
      </w:pPr>
    </w:p>
    <w:p w14:paraId="1E3213DB">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02307568">
      <w:pPr>
        <w:pStyle w:val="193"/>
        <w:framePr w:wrap="around" w:y="14176"/>
      </w:pPr>
      <w:r>
        <w:rPr>
          <w:rFonts w:ascii="黑体"/>
        </w:rPr>
        <w:fldChar w:fldCharType="begin">
          <w:ffData>
            <w:name w:val="PLSH_DATE_Y"/>
            <w:enabled/>
            <w:calcOnExit w:val="0"/>
            <w:textInput>
              <w:default w:val="XXXX"/>
              <w:maxLength w:val="4"/>
            </w:textInput>
          </w:ffData>
        </w:fldChar>
      </w:r>
      <w:bookmarkStart w:id="10"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1"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2"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发布</w:t>
      </w:r>
    </w:p>
    <w:p w14:paraId="1814B6C7">
      <w:pPr>
        <w:pStyle w:val="194"/>
        <w:framePr w:wrap="around" w:y="14176"/>
      </w:pPr>
      <w:r>
        <w:rPr>
          <w:rFonts w:ascii="黑体"/>
        </w:rPr>
        <w:fldChar w:fldCharType="begin">
          <w:ffData>
            <w:name w:val="CROT_DATE_Y"/>
            <w:enabled/>
            <w:calcOnExit w:val="0"/>
            <w:textInput>
              <w:default w:val="XXXX"/>
              <w:maxLength w:val="4"/>
            </w:textInput>
          </w:ffData>
        </w:fldChar>
      </w:r>
      <w:bookmarkStart w:id="13"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4"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5"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实施</w:t>
      </w:r>
    </w:p>
    <w:p w14:paraId="6DB4B946">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6"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16"/>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A57C6D8">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88ADAF5">
      <w:pPr>
        <w:pStyle w:val="89"/>
        <w:spacing w:after="468"/>
      </w:pPr>
      <w:bookmarkStart w:id="17" w:name="BookMark2"/>
      <w:r>
        <w:rPr>
          <w:spacing w:val="320"/>
        </w:rPr>
        <w:t>前</w:t>
      </w:r>
      <w:r>
        <w:t>言</w:t>
      </w:r>
    </w:p>
    <w:p w14:paraId="631E0A15">
      <w:pPr>
        <w:pStyle w:val="56"/>
        <w:ind w:firstLine="420"/>
        <w:rPr>
          <w:sz w:val="28"/>
          <w:szCs w:val="24"/>
        </w:rPr>
      </w:pPr>
      <w:r>
        <w:rPr>
          <w:rFonts w:hint="eastAsia"/>
          <w:sz w:val="28"/>
          <w:szCs w:val="24"/>
        </w:rPr>
        <w:t>本文件按照GB/T 1.1—2020《标准化工作导则  第1部分：标准化文件的结构和起草规则》的规定起草。</w:t>
      </w:r>
    </w:p>
    <w:p w14:paraId="35593513">
      <w:pPr>
        <w:pStyle w:val="56"/>
        <w:ind w:firstLine="420"/>
        <w:rPr>
          <w:sz w:val="28"/>
          <w:szCs w:val="24"/>
        </w:rPr>
      </w:pPr>
      <w:r>
        <w:rPr>
          <w:rFonts w:hint="eastAsia"/>
          <w:sz w:val="28"/>
          <w:szCs w:val="24"/>
        </w:rPr>
        <w:t>本文件由南阳市农业农村局提出。</w:t>
      </w:r>
    </w:p>
    <w:p w14:paraId="0E2F94CD">
      <w:pPr>
        <w:pStyle w:val="56"/>
        <w:ind w:firstLine="420"/>
        <w:rPr>
          <w:sz w:val="28"/>
          <w:szCs w:val="24"/>
        </w:rPr>
      </w:pPr>
      <w:r>
        <w:rPr>
          <w:rFonts w:hint="eastAsia"/>
          <w:sz w:val="28"/>
          <w:szCs w:val="24"/>
        </w:rPr>
        <w:t>本文件由南阳市农业农村局归口。</w:t>
      </w:r>
    </w:p>
    <w:p w14:paraId="1EB9E972">
      <w:pPr>
        <w:pStyle w:val="56"/>
        <w:ind w:firstLine="420"/>
        <w:rPr>
          <w:sz w:val="28"/>
          <w:szCs w:val="24"/>
        </w:rPr>
      </w:pPr>
      <w:r>
        <w:rPr>
          <w:rFonts w:hint="eastAsia"/>
          <w:sz w:val="28"/>
          <w:szCs w:val="24"/>
        </w:rPr>
        <w:t>本文件起草单位：南阳市农业农村发展服务中心、南阳师范学院、南阳农业职业学院。</w:t>
      </w:r>
    </w:p>
    <w:p w14:paraId="7EA44883">
      <w:pPr>
        <w:pStyle w:val="56"/>
        <w:ind w:firstLine="420"/>
        <w:rPr>
          <w:sz w:val="28"/>
          <w:szCs w:val="24"/>
        </w:rPr>
      </w:pPr>
      <w:r>
        <w:rPr>
          <w:rFonts w:hint="eastAsia"/>
          <w:sz w:val="28"/>
          <w:szCs w:val="24"/>
        </w:rPr>
        <w:t>本文件主要起草人：郑清岭、刘锐欣、李茜茜、谢冬敏、杜如学、王金太、张建宏、芦春艳、高相然、何革命、钮信晓。</w:t>
      </w:r>
    </w:p>
    <w:p w14:paraId="10989874">
      <w:pPr>
        <w:pStyle w:val="56"/>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bookmarkStart w:id="22" w:name="_GoBack"/>
      <w:bookmarkEnd w:id="22"/>
    </w:p>
    <w:bookmarkEnd w:id="17"/>
    <w:p w14:paraId="02EFC279">
      <w:pPr>
        <w:spacing w:line="20" w:lineRule="exact"/>
        <w:jc w:val="center"/>
        <w:rPr>
          <w:rFonts w:ascii="黑体" w:hAnsi="黑体" w:eastAsia="黑体"/>
          <w:sz w:val="32"/>
          <w:szCs w:val="32"/>
        </w:rPr>
      </w:pPr>
      <w:bookmarkStart w:id="18" w:name="BookMark4"/>
    </w:p>
    <w:p w14:paraId="43043D13">
      <w:pPr>
        <w:spacing w:line="20" w:lineRule="exact"/>
        <w:jc w:val="center"/>
        <w:rPr>
          <w:rFonts w:ascii="黑体" w:hAnsi="黑体" w:eastAsia="黑体"/>
          <w:sz w:val="32"/>
          <w:szCs w:val="32"/>
        </w:rPr>
      </w:pPr>
    </w:p>
    <w:sdt>
      <w:sdtPr>
        <w:tag w:val="NEW_STAND_NAME"/>
        <w:id w:val="595910757"/>
        <w:lock w:val="sdtLocked"/>
        <w:placeholder>
          <w:docPart w:val="48207E99AF564D79AD432858DCE58CFE"/>
        </w:placeholder>
      </w:sdtPr>
      <w:sdtContent>
        <w:p w14:paraId="14A7E6B0">
          <w:pPr>
            <w:adjustRightInd/>
            <w:spacing w:line="240" w:lineRule="auto"/>
            <w:jc w:val="center"/>
          </w:pPr>
          <w:bookmarkStart w:id="19" w:name="NEW_STAND_NAME"/>
          <w:r>
            <w:rPr>
              <w:rFonts w:hint="eastAsia" w:ascii="Times New Roman" w:hAnsi="Times New Roman" w:eastAsia="方正小标宋简体" w:cs="Times New Roman"/>
              <w:kern w:val="0"/>
              <w:sz w:val="44"/>
              <w:szCs w:val="44"/>
            </w:rPr>
            <w:t>桑黄代料栽培技术规程</w:t>
          </w:r>
        </w:p>
      </w:sdtContent>
    </w:sdt>
    <w:bookmarkEnd w:id="18"/>
    <w:bookmarkEnd w:id="19"/>
    <w:p w14:paraId="0FB46635">
      <w:pPr>
        <w:adjustRightInd/>
        <w:spacing w:line="240" w:lineRule="auto"/>
        <w:rPr>
          <w:rFonts w:ascii="Times New Roman" w:hAnsi="Times New Roman" w:eastAsia="黑体" w:cs="Times New Roman"/>
          <w:kern w:val="0"/>
          <w:sz w:val="32"/>
          <w:szCs w:val="32"/>
        </w:rPr>
      </w:pPr>
      <w:bookmarkStart w:id="20" w:name="BookMark8"/>
      <w:r>
        <w:rPr>
          <w:rFonts w:ascii="Times New Roman" w:hAnsi="Times New Roman" w:eastAsia="黑体" w:cs="Times New Roman"/>
          <w:kern w:val="0"/>
          <w:sz w:val="32"/>
          <w:szCs w:val="32"/>
        </w:rPr>
        <w:t>1 范围</w:t>
      </w:r>
    </w:p>
    <w:p w14:paraId="60F6A5BE">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本文件规定了桑黄代料栽培的产地环境、栽培设施、栽培季节、工艺流程、品种选择、菌棒制作、发菌管理、出黄管理、采收干制、生产档案等内容。</w:t>
      </w:r>
    </w:p>
    <w:p w14:paraId="29BA5B92">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本文件适用于河南省南阳市桑黄代料栽培生产。</w:t>
      </w:r>
    </w:p>
    <w:p w14:paraId="404C1983">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2 规范性引用文件</w:t>
      </w:r>
    </w:p>
    <w:p w14:paraId="2CBEEE37">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F4A89AF">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GB 3095 环境空气质量标准</w:t>
      </w:r>
    </w:p>
    <w:p w14:paraId="0B7C0552">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GB 4806.7</w:t>
      </w:r>
      <w:r>
        <w:rPr>
          <w:rFonts w:hint="eastAsia" w:ascii="Times New Roman" w:hAnsi="Times New Roman" w:eastAsia="仿宋_GB2312" w:cs="Times New Roman"/>
          <w:kern w:val="0"/>
          <w:sz w:val="32"/>
          <w:szCs w:val="32"/>
        </w:rPr>
        <w:t xml:space="preserve"> 食品安全国家标准 食品接触用塑料材料及制品</w:t>
      </w:r>
    </w:p>
    <w:p w14:paraId="659B7C32">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GB 5749 生活饮用水卫生标准</w:t>
      </w:r>
    </w:p>
    <w:p w14:paraId="08DF1E5A">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GB/T 4456 包装用聚乙烯吹塑薄膜</w:t>
      </w:r>
    </w:p>
    <w:p w14:paraId="23734AD0">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GB/T 8321 农药合理使用准则</w:t>
      </w:r>
    </w:p>
    <w:p w14:paraId="40FE9AA8">
      <w:pPr>
        <w:adjustRightInd/>
        <w:spacing w:line="240" w:lineRule="auto"/>
        <w:ind w:firstLine="640" w:firstLineChars="200"/>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GB/T 12728 食用菌术语</w:t>
      </w:r>
    </w:p>
    <w:p w14:paraId="3A3018B1">
      <w:pPr>
        <w:adjustRightInd/>
        <w:spacing w:line="240" w:lineRule="auto"/>
        <w:ind w:firstLine="640" w:firstLineChars="200"/>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NY/T 393 绿色食品—农药使用准则</w:t>
      </w:r>
    </w:p>
    <w:p w14:paraId="79A84AFF">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NY/T 528 食用菌菌种生产技术规程</w:t>
      </w:r>
    </w:p>
    <w:p w14:paraId="6E3E40AC">
      <w:pPr>
        <w:adjustRightInd/>
        <w:spacing w:line="240" w:lineRule="auto"/>
        <w:ind w:firstLine="640" w:firstLineChars="200"/>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N</w:t>
      </w:r>
      <w:r>
        <w:rPr>
          <w:rFonts w:ascii="Times New Roman" w:hAnsi="Times New Roman" w:eastAsia="仿宋_GB2312" w:cs="Times New Roman"/>
          <w:kern w:val="0"/>
          <w:sz w:val="32"/>
          <w:szCs w:val="32"/>
        </w:rPr>
        <w:t>Y/T 1742 食用菌菌种通用技术要求</w:t>
      </w:r>
    </w:p>
    <w:p w14:paraId="3DB7D861">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NY/T 1935 食用菌栽培基质安全要求</w:t>
      </w:r>
    </w:p>
    <w:p w14:paraId="23D47A81">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NY/T 2375 食用菌生产技术规范</w:t>
      </w:r>
    </w:p>
    <w:p w14:paraId="48794FB1">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3 术语和定义</w:t>
      </w:r>
    </w:p>
    <w:p w14:paraId="6E64C652">
      <w:pPr>
        <w:adjustRightInd/>
        <w:spacing w:line="240" w:lineRule="auto"/>
        <w:ind w:firstLine="640" w:firstLineChars="200"/>
        <w:jc w:val="left"/>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GB/T 12728界定的食用菌术语以及</w:t>
      </w:r>
      <w:r>
        <w:rPr>
          <w:rFonts w:ascii="Times New Roman" w:hAnsi="Times New Roman" w:eastAsia="仿宋_GB2312" w:cs="Times New Roman"/>
          <w:kern w:val="0"/>
          <w:sz w:val="32"/>
          <w:szCs w:val="32"/>
        </w:rPr>
        <w:t>下列术语和定义适用于本文件。</w:t>
      </w:r>
    </w:p>
    <w:p w14:paraId="4AD5D64C">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3.1桑黄</w:t>
      </w:r>
      <w:r>
        <w:rPr>
          <w:rFonts w:ascii="Times New Roman" w:hAnsi="Times New Roman" w:eastAsia="仿宋_GB2312" w:cs="Times New Roman"/>
          <w:i/>
          <w:kern w:val="0"/>
          <w:sz w:val="32"/>
          <w:szCs w:val="32"/>
        </w:rPr>
        <w:t>Sanghuangporus</w:t>
      </w:r>
      <w:r>
        <w:rPr>
          <w:rFonts w:ascii="Times New Roman" w:hAnsi="Times New Roman" w:eastAsia="仿宋_GB2312" w:cs="Times New Roman"/>
          <w:kern w:val="0"/>
          <w:sz w:val="32"/>
          <w:szCs w:val="32"/>
        </w:rPr>
        <w:t xml:space="preserve"> spp.</w:t>
      </w:r>
    </w:p>
    <w:p w14:paraId="25A3299A">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桑黄又称桑臣、桑耳、桑黄菇</w:t>
      </w:r>
      <w:r>
        <w:rPr>
          <w:rFonts w:hint="eastAsia" w:ascii="Times New Roman" w:hAnsi="Times New Roman" w:eastAsia="仿宋_GB2312" w:cs="Times New Roman"/>
          <w:kern w:val="0"/>
          <w:sz w:val="32"/>
          <w:szCs w:val="32"/>
        </w:rPr>
        <w:t>等，</w:t>
      </w:r>
      <w:r>
        <w:rPr>
          <w:rFonts w:ascii="Times New Roman" w:hAnsi="Times New Roman" w:eastAsia="仿宋_GB2312" w:cs="Times New Roman"/>
          <w:kern w:val="0"/>
          <w:sz w:val="32"/>
          <w:szCs w:val="32"/>
        </w:rPr>
        <w:t>真菌界、担子菌门、</w:t>
      </w:r>
      <w:r>
        <w:rPr>
          <w:rFonts w:hint="eastAsia" w:ascii="Times New Roman" w:hAnsi="Times New Roman" w:eastAsia="仿宋_GB2312" w:cs="Times New Roman"/>
          <w:kern w:val="0"/>
          <w:sz w:val="32"/>
          <w:szCs w:val="32"/>
        </w:rPr>
        <w:t>伞菌纲</w:t>
      </w:r>
      <w:r>
        <w:rPr>
          <w:rFonts w:ascii="Times New Roman" w:hAnsi="Times New Roman" w:eastAsia="仿宋_GB2312" w:cs="Times New Roman"/>
          <w:kern w:val="0"/>
          <w:sz w:val="32"/>
          <w:szCs w:val="32"/>
        </w:rPr>
        <w:t>、绣革孔菌目、锈革孔菌科、桑黄孔菌属包含的所有真菌种类的统称，为1年或多年生真菌的子实体</w:t>
      </w:r>
      <w:r>
        <w:rPr>
          <w:rFonts w:hint="eastAsia" w:ascii="Times New Roman" w:hAnsi="Times New Roman" w:eastAsia="仿宋_GB2312" w:cs="Times New Roman"/>
          <w:kern w:val="0"/>
          <w:sz w:val="32"/>
          <w:szCs w:val="32"/>
        </w:rPr>
        <w:t>，广义上粗毛纤孔菌也属于桑黄。</w:t>
      </w:r>
      <w:r>
        <w:rPr>
          <w:rFonts w:ascii="Times New Roman" w:hAnsi="Times New Roman" w:eastAsia="仿宋_GB2312" w:cs="Times New Roman"/>
          <w:kern w:val="0"/>
          <w:sz w:val="32"/>
          <w:szCs w:val="32"/>
        </w:rPr>
        <w:t>子实体呈不规则圆形或</w:t>
      </w:r>
      <w:r>
        <w:rPr>
          <w:rFonts w:hint="eastAsia" w:ascii="Times New Roman" w:hAnsi="Times New Roman" w:eastAsia="仿宋_GB2312" w:cs="Times New Roman"/>
          <w:kern w:val="0"/>
          <w:sz w:val="32"/>
          <w:szCs w:val="32"/>
        </w:rPr>
        <w:t>扇形</w:t>
      </w:r>
      <w:r>
        <w:rPr>
          <w:rFonts w:ascii="Times New Roman" w:hAnsi="Times New Roman" w:eastAsia="仿宋_GB2312" w:cs="Times New Roman"/>
          <w:kern w:val="0"/>
          <w:sz w:val="32"/>
          <w:szCs w:val="32"/>
        </w:rPr>
        <w:t>，菌盖比菌肉色深，有</w:t>
      </w:r>
      <w:r>
        <w:rPr>
          <w:rFonts w:hint="eastAsia" w:ascii="Times New Roman" w:hAnsi="Times New Roman" w:eastAsia="仿宋_GB2312" w:cs="Times New Roman"/>
          <w:kern w:val="0"/>
          <w:sz w:val="32"/>
          <w:szCs w:val="32"/>
        </w:rPr>
        <w:t>浅黄色、</w:t>
      </w:r>
      <w:r>
        <w:rPr>
          <w:rFonts w:ascii="Times New Roman" w:hAnsi="Times New Roman" w:eastAsia="仿宋_GB2312" w:cs="Times New Roman"/>
          <w:kern w:val="0"/>
          <w:sz w:val="32"/>
          <w:szCs w:val="32"/>
        </w:rPr>
        <w:t>暗棕色、深褐色至灰黑色，新鲜时为木栓质，成熟后为硬木质。</w:t>
      </w:r>
    </w:p>
    <w:p w14:paraId="594FAA90">
      <w:pPr>
        <w:adjustRightInd/>
        <w:spacing w:line="240" w:lineRule="auto"/>
        <w:ind w:firstLine="640" w:firstLineChars="200"/>
        <w:jc w:val="left"/>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3.2代料栽培</w:t>
      </w:r>
      <w:r>
        <w:rPr>
          <w:rFonts w:ascii="Times New Roman" w:hAnsi="Times New Roman" w:eastAsia="仿宋_GB2312" w:cs="Times New Roman"/>
          <w:i/>
          <w:iCs/>
          <w:kern w:val="0"/>
          <w:sz w:val="32"/>
          <w:szCs w:val="32"/>
        </w:rPr>
        <w:t>substitute cultivation</w:t>
      </w:r>
    </w:p>
    <w:p w14:paraId="783C4237">
      <w:pPr>
        <w:adjustRightInd/>
        <w:spacing w:line="240" w:lineRule="auto"/>
        <w:ind w:firstLine="640" w:firstLineChars="200"/>
        <w:rPr>
          <w:rFonts w:ascii="Times New Roman" w:hAnsi="Times New Roman" w:eastAsia="仿宋_GB2312" w:cs="Times New Roman"/>
          <w:kern w:val="0"/>
          <w:sz w:val="32"/>
          <w:szCs w:val="32"/>
        </w:rPr>
      </w:pPr>
      <w:bookmarkStart w:id="21" w:name="OLE_LINK5"/>
      <w:r>
        <w:rPr>
          <w:rFonts w:ascii="Times New Roman" w:hAnsi="Times New Roman" w:eastAsia="仿宋_GB2312" w:cs="Times New Roman"/>
          <w:kern w:val="0"/>
          <w:sz w:val="32"/>
          <w:szCs w:val="32"/>
        </w:rPr>
        <w:t>代料栽培是利用各种农副产品，如木屑、秸秆、棉籽壳</w:t>
      </w:r>
      <w:r>
        <w:rPr>
          <w:rFonts w:hint="eastAsia" w:ascii="Times New Roman" w:hAnsi="Times New Roman" w:eastAsia="仿宋_GB2312" w:cs="Times New Roman"/>
          <w:kern w:val="0"/>
          <w:sz w:val="32"/>
          <w:szCs w:val="32"/>
        </w:rPr>
        <w:t>、玉米芯</w:t>
      </w:r>
      <w:r>
        <w:rPr>
          <w:rFonts w:ascii="Times New Roman" w:hAnsi="Times New Roman" w:eastAsia="仿宋_GB2312" w:cs="Times New Roman"/>
          <w:kern w:val="0"/>
          <w:sz w:val="32"/>
          <w:szCs w:val="32"/>
        </w:rPr>
        <w:t>等作为主要原料，添加一定量的</w:t>
      </w:r>
      <w:r>
        <w:rPr>
          <w:rFonts w:hint="eastAsia" w:ascii="Times New Roman" w:hAnsi="Times New Roman" w:eastAsia="仿宋_GB2312" w:cs="Times New Roman"/>
          <w:kern w:val="0"/>
          <w:sz w:val="32"/>
          <w:szCs w:val="32"/>
        </w:rPr>
        <w:t>麸皮</w:t>
      </w:r>
      <w:r>
        <w:rPr>
          <w:rFonts w:ascii="Times New Roman" w:hAnsi="Times New Roman" w:eastAsia="仿宋_GB2312" w:cs="Times New Roman"/>
          <w:kern w:val="0"/>
          <w:sz w:val="32"/>
          <w:szCs w:val="32"/>
        </w:rPr>
        <w:t>、米糠</w:t>
      </w:r>
      <w:r>
        <w:rPr>
          <w:rFonts w:hint="eastAsia" w:ascii="Times New Roman" w:hAnsi="Times New Roman" w:eastAsia="仿宋_GB2312" w:cs="Times New Roman"/>
          <w:kern w:val="0"/>
          <w:sz w:val="32"/>
          <w:szCs w:val="32"/>
        </w:rPr>
        <w:t>、稻壳、玉米粉</w:t>
      </w:r>
      <w:r>
        <w:rPr>
          <w:rFonts w:ascii="Times New Roman" w:hAnsi="Times New Roman" w:eastAsia="仿宋_GB2312" w:cs="Times New Roman"/>
          <w:kern w:val="0"/>
          <w:sz w:val="32"/>
          <w:szCs w:val="32"/>
        </w:rPr>
        <w:t>等辅助料，配制成培养基以代替传统的木材</w:t>
      </w:r>
      <w:r>
        <w:rPr>
          <w:rFonts w:hint="eastAsia" w:ascii="Times New Roman" w:hAnsi="Times New Roman" w:eastAsia="仿宋_GB2312" w:cs="Times New Roman"/>
          <w:kern w:val="0"/>
          <w:sz w:val="32"/>
          <w:szCs w:val="32"/>
        </w:rPr>
        <w:t>置于聚乙烯或聚丙烯高压筒状塑料袋，进行灭菌，然后在无菌条件下将优良的菌种接入灭菌的培养基菌棒袋中，放于培养室发菌生产</w:t>
      </w:r>
      <w:r>
        <w:rPr>
          <w:rFonts w:ascii="Times New Roman" w:hAnsi="Times New Roman" w:eastAsia="仿宋_GB2312" w:cs="Times New Roman"/>
          <w:kern w:val="0"/>
          <w:sz w:val="32"/>
          <w:szCs w:val="32"/>
        </w:rPr>
        <w:t>食用菌</w:t>
      </w:r>
      <w:r>
        <w:rPr>
          <w:rFonts w:hint="eastAsia" w:ascii="Times New Roman" w:hAnsi="Times New Roman" w:eastAsia="仿宋_GB2312" w:cs="Times New Roman"/>
          <w:kern w:val="0"/>
          <w:sz w:val="32"/>
          <w:szCs w:val="32"/>
        </w:rPr>
        <w:t>的一种栽培模式。</w:t>
      </w:r>
    </w:p>
    <w:bookmarkEnd w:id="21"/>
    <w:p w14:paraId="4B434834">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4 产地环境</w:t>
      </w:r>
    </w:p>
    <w:p w14:paraId="6C3100F7">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产地选择地势较高、背风向阳、靠近水源、排水</w:t>
      </w:r>
      <w:r>
        <w:rPr>
          <w:rFonts w:hint="eastAsia" w:ascii="Times New Roman" w:hAnsi="Times New Roman" w:eastAsia="仿宋_GB2312" w:cs="Times New Roman"/>
          <w:kern w:val="0"/>
          <w:sz w:val="32"/>
          <w:szCs w:val="32"/>
        </w:rPr>
        <w:t>方便</w:t>
      </w:r>
      <w:r>
        <w:rPr>
          <w:rFonts w:ascii="Times New Roman" w:hAnsi="Times New Roman" w:eastAsia="仿宋_GB2312" w:cs="Times New Roman"/>
          <w:kern w:val="0"/>
          <w:sz w:val="32"/>
          <w:szCs w:val="32"/>
        </w:rPr>
        <w:t>、通风良好、交通便利、环境整洁、无污染源、远离化工厂</w:t>
      </w:r>
      <w:r>
        <w:rPr>
          <w:rFonts w:hint="eastAsia" w:ascii="Times New Roman" w:hAnsi="Times New Roman" w:eastAsia="仿宋_GB2312" w:cs="Times New Roman"/>
          <w:kern w:val="0"/>
          <w:sz w:val="32"/>
          <w:szCs w:val="32"/>
        </w:rPr>
        <w:t>及</w:t>
      </w:r>
      <w:r>
        <w:rPr>
          <w:rFonts w:ascii="Times New Roman" w:hAnsi="Times New Roman" w:eastAsia="仿宋_GB2312" w:cs="Times New Roman"/>
          <w:kern w:val="0"/>
          <w:sz w:val="32"/>
          <w:szCs w:val="32"/>
        </w:rPr>
        <w:t>禽畜养殖厂。产地环境应符合GB 3095的规定</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水质应符合GB 5749的规定。</w:t>
      </w:r>
    </w:p>
    <w:p w14:paraId="43D1F63C">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 xml:space="preserve">5 </w:t>
      </w:r>
      <w:r>
        <w:rPr>
          <w:rFonts w:hint="eastAsia" w:ascii="Times New Roman" w:hAnsi="Times New Roman" w:eastAsia="黑体" w:cs="Times New Roman"/>
          <w:kern w:val="0"/>
          <w:sz w:val="32"/>
          <w:szCs w:val="32"/>
        </w:rPr>
        <w:t>栽培</w:t>
      </w:r>
      <w:r>
        <w:rPr>
          <w:rFonts w:ascii="Times New Roman" w:hAnsi="Times New Roman" w:eastAsia="黑体" w:cs="Times New Roman"/>
          <w:kern w:val="0"/>
          <w:sz w:val="32"/>
          <w:szCs w:val="32"/>
        </w:rPr>
        <w:t>设施</w:t>
      </w:r>
    </w:p>
    <w:p w14:paraId="72D8178A">
      <w:pPr>
        <w:adjustRightInd/>
        <w:spacing w:line="240" w:lineRule="auto"/>
        <w:ind w:firstLine="640" w:firstLineChars="200"/>
        <w:rPr>
          <w:rFonts w:ascii="Times New Roman" w:hAnsi="Times New Roman" w:eastAsia="仿宋_GB2312" w:cs="Times New Roman"/>
          <w:color w:val="FF0000"/>
          <w:kern w:val="0"/>
          <w:sz w:val="32"/>
          <w:szCs w:val="32"/>
        </w:rPr>
      </w:pPr>
      <w:r>
        <w:rPr>
          <w:rFonts w:hint="eastAsia" w:ascii="Times New Roman" w:hAnsi="Times New Roman" w:eastAsia="仿宋_GB2312" w:cs="Times New Roman"/>
          <w:kern w:val="0"/>
          <w:sz w:val="32"/>
          <w:szCs w:val="32"/>
        </w:rPr>
        <w:t>塑料大棚栽培设施，大棚长</w:t>
      </w:r>
      <w:r>
        <w:rPr>
          <w:rFonts w:hint="eastAsia" w:ascii="Times New Roman" w:hAnsi="Times New Roman" w:eastAsia="仿宋_GB2312" w:cs="Times New Roman"/>
          <w:kern w:val="0"/>
          <w:sz w:val="32"/>
          <w:szCs w:val="32"/>
          <w:lang w:val="en-US" w:eastAsia="zh-CN"/>
        </w:rPr>
        <w:t>4</w:t>
      </w:r>
      <w:r>
        <w:rPr>
          <w:rFonts w:hint="eastAsia" w:ascii="Times New Roman" w:hAnsi="Times New Roman" w:eastAsia="仿宋_GB2312" w:cs="Times New Roman"/>
          <w:kern w:val="0"/>
          <w:sz w:val="32"/>
          <w:szCs w:val="32"/>
        </w:rPr>
        <w:t>0m~50m，宽6m~8m，顶高2.5m~3.5m，覆盖厚度0.008cm~0.012cm塑料薄膜和6针加密遮阳网（遮阳率95%），棚内按大棚走向起厢，厢宽1.0m~1.2m，沟宽30</w:t>
      </w:r>
      <w:r>
        <w:rPr>
          <w:rFonts w:ascii="Times New Roman" w:hAnsi="Times New Roman" w:eastAsia="仿宋_GB2312" w:cs="Times New Roman"/>
          <w:kern w:val="0"/>
          <w:sz w:val="32"/>
          <w:szCs w:val="32"/>
        </w:rPr>
        <w:t>cm</w:t>
      </w:r>
      <w:r>
        <w:rPr>
          <w:rFonts w:hint="eastAsia" w:ascii="Times New Roman" w:hAnsi="Times New Roman" w:eastAsia="仿宋_GB2312" w:cs="Times New Roman"/>
          <w:kern w:val="0"/>
          <w:sz w:val="32"/>
          <w:szCs w:val="32"/>
        </w:rPr>
        <w:t>~40cm，沟深15</w:t>
      </w:r>
      <w:r>
        <w:rPr>
          <w:rFonts w:ascii="Times New Roman" w:hAnsi="Times New Roman" w:eastAsia="仿宋_GB2312" w:cs="Times New Roman"/>
          <w:kern w:val="0"/>
          <w:sz w:val="32"/>
          <w:szCs w:val="32"/>
        </w:rPr>
        <w:t>cm</w:t>
      </w:r>
      <w:r>
        <w:rPr>
          <w:rFonts w:hint="eastAsia" w:ascii="Times New Roman" w:hAnsi="Times New Roman" w:eastAsia="仿宋_GB2312" w:cs="Times New Roman"/>
          <w:kern w:val="0"/>
          <w:sz w:val="32"/>
          <w:szCs w:val="32"/>
        </w:rPr>
        <w:t>~20cm，搭设小拱棚，覆盖塑料薄膜。</w:t>
      </w:r>
    </w:p>
    <w:p w14:paraId="7352FC9B">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6 栽培季节</w:t>
      </w:r>
    </w:p>
    <w:p w14:paraId="2674EF97">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塑料大棚栽培季节：每年3月~10月栽培生产。3月，物料菌种准备；4月，菌棒制作接种；5月~6月，发菌管理；7月~9月，出菇管理；10月，采收干制。</w:t>
      </w:r>
    </w:p>
    <w:p w14:paraId="007C4B62">
      <w:pPr>
        <w:adjustRightInd/>
        <w:spacing w:line="240" w:lineRule="auto"/>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rPr>
        <w:t>7</w:t>
      </w:r>
      <w:r>
        <w:rPr>
          <w:rFonts w:ascii="Times New Roman" w:hAnsi="Times New Roman" w:eastAsia="黑体" w:cs="Times New Roman"/>
          <w:kern w:val="0"/>
          <w:sz w:val="32"/>
          <w:szCs w:val="32"/>
        </w:rPr>
        <w:t xml:space="preserve"> 工艺流程</w:t>
      </w:r>
    </w:p>
    <w:p w14:paraId="2139A360">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选择菌种</w:t>
      </w:r>
      <w:r>
        <w:rPr>
          <w:rFonts w:ascii="Times New Roman" w:hAnsi="Times New Roman" w:eastAsia="仿宋_GB2312" w:cs="Times New Roman"/>
          <w:kern w:val="0"/>
          <w:sz w:val="32"/>
          <w:szCs w:val="32"/>
        </w:rPr>
        <w:t>--菌棒制作--灭菌接种--养菌</w:t>
      </w:r>
      <w:r>
        <w:rPr>
          <w:rFonts w:hint="eastAsia" w:ascii="Times New Roman" w:hAnsi="Times New Roman" w:eastAsia="仿宋_GB2312" w:cs="Times New Roman"/>
          <w:kern w:val="0"/>
          <w:sz w:val="32"/>
          <w:szCs w:val="32"/>
        </w:rPr>
        <w:t>发菌</w:t>
      </w:r>
      <w:r>
        <w:rPr>
          <w:rFonts w:ascii="Times New Roman" w:hAnsi="Times New Roman" w:eastAsia="仿宋_GB2312" w:cs="Times New Roman"/>
          <w:kern w:val="0"/>
          <w:sz w:val="32"/>
          <w:szCs w:val="32"/>
        </w:rPr>
        <w:t>--出黄管理--采收干制--包装运输</w:t>
      </w:r>
    </w:p>
    <w:p w14:paraId="23E66E63">
      <w:pPr>
        <w:adjustRightInd/>
        <w:spacing w:line="240" w:lineRule="auto"/>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rPr>
        <w:t>8</w:t>
      </w:r>
      <w:r>
        <w:rPr>
          <w:rFonts w:ascii="Times New Roman" w:hAnsi="Times New Roman" w:eastAsia="黑体" w:cs="Times New Roman"/>
          <w:kern w:val="0"/>
          <w:sz w:val="32"/>
          <w:szCs w:val="32"/>
        </w:rPr>
        <w:t xml:space="preserve"> 菌种选择</w:t>
      </w:r>
    </w:p>
    <w:p w14:paraId="5B57F452">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选</w:t>
      </w:r>
      <w:r>
        <w:rPr>
          <w:rFonts w:ascii="Times New Roman" w:hAnsi="Times New Roman" w:eastAsia="仿宋_GB2312" w:cs="Times New Roman"/>
          <w:kern w:val="0"/>
          <w:sz w:val="32"/>
          <w:szCs w:val="32"/>
        </w:rPr>
        <w:t>用经本地两年以上试验、品质优、产量高、抗性强的桑黄栽培品种。要求菌龄</w:t>
      </w:r>
      <w:r>
        <w:rPr>
          <w:rFonts w:hint="eastAsia" w:ascii="Times New Roman" w:hAnsi="Times New Roman" w:eastAsia="仿宋_GB2312" w:cs="Times New Roman"/>
          <w:kern w:val="0"/>
          <w:sz w:val="32"/>
          <w:szCs w:val="32"/>
        </w:rPr>
        <w:t>20d~30d，</w:t>
      </w:r>
      <w:r>
        <w:rPr>
          <w:rFonts w:ascii="Times New Roman" w:hAnsi="Times New Roman" w:eastAsia="仿宋_GB2312" w:cs="Times New Roman"/>
          <w:kern w:val="0"/>
          <w:sz w:val="32"/>
          <w:szCs w:val="32"/>
        </w:rPr>
        <w:t>菌种纯正</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生长势强</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菌落边缘整齐</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菌丝粗壮</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菌丝浅黄色至黄色</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绒毛状</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发菌快</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无酸、臭、霉味，无杂菌</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无萎缩离壁现象</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菌种质量应符合</w:t>
      </w:r>
      <w:r>
        <w:rPr>
          <w:rFonts w:hint="eastAsia" w:ascii="Times New Roman" w:hAnsi="Times New Roman" w:eastAsia="仿宋_GB2312" w:cs="Times New Roman"/>
          <w:kern w:val="0"/>
          <w:sz w:val="32"/>
          <w:szCs w:val="32"/>
        </w:rPr>
        <w:t>NY/T 528和</w:t>
      </w:r>
      <w:r>
        <w:rPr>
          <w:rFonts w:ascii="Times New Roman" w:hAnsi="Times New Roman" w:eastAsia="仿宋_GB2312" w:cs="Times New Roman"/>
          <w:kern w:val="0"/>
          <w:sz w:val="32"/>
          <w:szCs w:val="32"/>
        </w:rPr>
        <w:t>NY/T 1742规定。</w:t>
      </w:r>
    </w:p>
    <w:p w14:paraId="06B4DAE4">
      <w:pPr>
        <w:adjustRightInd/>
        <w:spacing w:line="240" w:lineRule="auto"/>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rPr>
        <w:t>9</w:t>
      </w:r>
      <w:r>
        <w:rPr>
          <w:rFonts w:ascii="Times New Roman" w:hAnsi="Times New Roman" w:eastAsia="黑体" w:cs="Times New Roman"/>
          <w:kern w:val="0"/>
          <w:sz w:val="32"/>
          <w:szCs w:val="32"/>
        </w:rPr>
        <w:t xml:space="preserve"> 菌棒制作</w:t>
      </w:r>
    </w:p>
    <w:p w14:paraId="1BA37FE8">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9</w:t>
      </w:r>
      <w:r>
        <w:rPr>
          <w:rFonts w:ascii="Times New Roman" w:hAnsi="Times New Roman" w:eastAsia="仿宋_GB2312" w:cs="Times New Roman"/>
          <w:kern w:val="0"/>
          <w:sz w:val="32"/>
          <w:szCs w:val="32"/>
        </w:rPr>
        <w:t xml:space="preserve">.1 </w:t>
      </w:r>
      <w:r>
        <w:rPr>
          <w:rFonts w:hint="eastAsia" w:ascii="Times New Roman" w:hAnsi="Times New Roman" w:eastAsia="仿宋_GB2312" w:cs="Times New Roman"/>
          <w:kern w:val="0"/>
          <w:sz w:val="32"/>
          <w:szCs w:val="32"/>
        </w:rPr>
        <w:t>菌</w:t>
      </w:r>
      <w:r>
        <w:rPr>
          <w:rFonts w:ascii="Times New Roman" w:hAnsi="Times New Roman" w:eastAsia="仿宋_GB2312" w:cs="Times New Roman"/>
          <w:kern w:val="0"/>
          <w:sz w:val="32"/>
          <w:szCs w:val="32"/>
        </w:rPr>
        <w:t>袋选择</w:t>
      </w:r>
    </w:p>
    <w:p w14:paraId="280B042B">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代</w:t>
      </w:r>
      <w:r>
        <w:rPr>
          <w:rFonts w:ascii="Times New Roman" w:hAnsi="Times New Roman" w:eastAsia="仿宋_GB2312" w:cs="Times New Roman"/>
          <w:kern w:val="0"/>
          <w:sz w:val="32"/>
          <w:szCs w:val="32"/>
        </w:rPr>
        <w:t>料栽培</w:t>
      </w:r>
      <w:r>
        <w:rPr>
          <w:rFonts w:hint="eastAsia" w:ascii="Times New Roman" w:hAnsi="Times New Roman" w:eastAsia="仿宋_GB2312" w:cs="Times New Roman"/>
          <w:kern w:val="0"/>
          <w:sz w:val="32"/>
          <w:szCs w:val="32"/>
        </w:rPr>
        <w:t>菌袋</w:t>
      </w:r>
      <w:r>
        <w:rPr>
          <w:rFonts w:ascii="Times New Roman" w:hAnsi="Times New Roman" w:eastAsia="仿宋_GB2312" w:cs="Times New Roman"/>
          <w:kern w:val="0"/>
          <w:sz w:val="32"/>
          <w:szCs w:val="32"/>
        </w:rPr>
        <w:t>选用折宽1</w:t>
      </w:r>
      <w:r>
        <w:rPr>
          <w:rFonts w:hint="eastAsia" w:ascii="Times New Roman" w:hAnsi="Times New Roman" w:eastAsia="仿宋_GB2312" w:cs="Times New Roman"/>
          <w:kern w:val="0"/>
          <w:sz w:val="32"/>
          <w:szCs w:val="32"/>
        </w:rPr>
        <w:t>7</w:t>
      </w:r>
      <w:r>
        <w:rPr>
          <w:rFonts w:ascii="Times New Roman" w:hAnsi="Times New Roman" w:eastAsia="仿宋_GB2312" w:cs="Times New Roman"/>
          <w:kern w:val="0"/>
          <w:sz w:val="32"/>
          <w:szCs w:val="32"/>
        </w:rPr>
        <w:t>cm~18cm、长度3</w:t>
      </w:r>
      <w:r>
        <w:rPr>
          <w:rFonts w:hint="eastAsia" w:ascii="Times New Roman" w:hAnsi="Times New Roman" w:eastAsia="仿宋_GB2312" w:cs="Times New Roman"/>
          <w:kern w:val="0"/>
          <w:sz w:val="32"/>
          <w:szCs w:val="32"/>
        </w:rPr>
        <w:t>3</w:t>
      </w:r>
      <w:r>
        <w:rPr>
          <w:rFonts w:ascii="Times New Roman" w:hAnsi="Times New Roman" w:eastAsia="仿宋_GB2312" w:cs="Times New Roman"/>
          <w:kern w:val="0"/>
          <w:sz w:val="32"/>
          <w:szCs w:val="32"/>
        </w:rPr>
        <w:t>cm~35cm、厚度</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.005cm~0.00</w:t>
      </w:r>
      <w:r>
        <w:rPr>
          <w:rFonts w:hint="eastAsia" w:ascii="Times New Roman" w:hAnsi="Times New Roman" w:eastAsia="仿宋_GB2312" w:cs="Times New Roman"/>
          <w:kern w:val="0"/>
          <w:sz w:val="32"/>
          <w:szCs w:val="32"/>
        </w:rPr>
        <w:t>7</w:t>
      </w:r>
      <w:r>
        <w:rPr>
          <w:rFonts w:ascii="Times New Roman" w:hAnsi="Times New Roman" w:eastAsia="仿宋_GB2312" w:cs="Times New Roman"/>
          <w:kern w:val="0"/>
          <w:sz w:val="32"/>
          <w:szCs w:val="32"/>
        </w:rPr>
        <w:t>cm的聚乙烯或聚丙烯菌袋。菌袋材料应符合GB 4456规定的要求</w:t>
      </w:r>
      <w:r>
        <w:rPr>
          <w:rFonts w:hint="eastAsia" w:ascii="Times New Roman" w:hAnsi="Times New Roman" w:eastAsia="仿宋_GB2312" w:cs="Times New Roman"/>
          <w:kern w:val="0"/>
          <w:sz w:val="32"/>
          <w:szCs w:val="32"/>
        </w:rPr>
        <w:t>。</w:t>
      </w:r>
    </w:p>
    <w:p w14:paraId="122A7586">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9</w:t>
      </w:r>
      <w:r>
        <w:rPr>
          <w:rFonts w:ascii="Times New Roman" w:hAnsi="Times New Roman" w:eastAsia="仿宋_GB2312" w:cs="Times New Roman"/>
          <w:kern w:val="0"/>
          <w:sz w:val="32"/>
          <w:szCs w:val="32"/>
        </w:rPr>
        <w:t>.2 培养基质</w:t>
      </w:r>
    </w:p>
    <w:p w14:paraId="14A96B24">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栽培料培养基配方见附录A。</w:t>
      </w:r>
      <w:r>
        <w:rPr>
          <w:rFonts w:ascii="Times New Roman" w:hAnsi="Times New Roman" w:eastAsia="仿宋_GB2312" w:cs="Times New Roman"/>
          <w:kern w:val="0"/>
          <w:sz w:val="32"/>
          <w:szCs w:val="32"/>
        </w:rPr>
        <w:t>栽培基质所用主辅料均应符合NY/T 1935的要求</w:t>
      </w:r>
      <w:r>
        <w:rPr>
          <w:rFonts w:hint="eastAsia" w:ascii="Times New Roman" w:hAnsi="Times New Roman" w:eastAsia="仿宋_GB2312" w:cs="Times New Roman"/>
          <w:kern w:val="0"/>
          <w:sz w:val="32"/>
          <w:szCs w:val="32"/>
        </w:rPr>
        <w:t>。</w:t>
      </w:r>
    </w:p>
    <w:p w14:paraId="3EFEFA97">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主料选择桑木或杂木，选用健康的桑树</w:t>
      </w:r>
      <w:r>
        <w:rPr>
          <w:rFonts w:hint="eastAsia" w:ascii="Times New Roman" w:hAnsi="Times New Roman" w:eastAsia="仿宋_GB2312" w:cs="Times New Roman"/>
          <w:kern w:val="0"/>
          <w:sz w:val="32"/>
          <w:szCs w:val="32"/>
        </w:rPr>
        <w:t>（杂木）</w:t>
      </w:r>
      <w:r>
        <w:rPr>
          <w:rFonts w:ascii="Times New Roman" w:hAnsi="Times New Roman" w:eastAsia="仿宋_GB2312" w:cs="Times New Roman"/>
          <w:kern w:val="0"/>
          <w:sz w:val="32"/>
          <w:szCs w:val="32"/>
        </w:rPr>
        <w:t>木段或枝条，</w:t>
      </w:r>
      <w:r>
        <w:rPr>
          <w:rFonts w:hint="eastAsia" w:ascii="Times New Roman" w:hAnsi="Times New Roman" w:eastAsia="仿宋_GB2312" w:cs="Times New Roman"/>
          <w:kern w:val="0"/>
          <w:sz w:val="32"/>
          <w:szCs w:val="32"/>
        </w:rPr>
        <w:t>用粉碎机</w:t>
      </w:r>
      <w:r>
        <w:rPr>
          <w:rFonts w:ascii="Times New Roman" w:hAnsi="Times New Roman" w:eastAsia="仿宋_GB2312" w:cs="Times New Roman"/>
          <w:kern w:val="0"/>
          <w:sz w:val="32"/>
          <w:szCs w:val="32"/>
        </w:rPr>
        <w:t>将木段或枝条粉碎加工成粒度为0.5cm</w:t>
      </w:r>
      <w:r>
        <w:rPr>
          <w:rFonts w:hint="eastAsia" w:ascii="Times New Roman" w:hAnsi="Times New Roman" w:eastAsia="仿宋_GB2312" w:cs="Times New Roman"/>
          <w:kern w:val="0"/>
          <w:sz w:val="32"/>
          <w:szCs w:val="32"/>
        </w:rPr>
        <w:t>左右</w:t>
      </w:r>
      <w:r>
        <w:rPr>
          <w:rFonts w:ascii="Times New Roman" w:hAnsi="Times New Roman" w:eastAsia="仿宋_GB2312" w:cs="Times New Roman"/>
          <w:kern w:val="0"/>
          <w:sz w:val="32"/>
          <w:szCs w:val="32"/>
        </w:rPr>
        <w:t>的木屑，加工后的木屑应无霉烂</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无结块</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无异味。</w:t>
      </w:r>
    </w:p>
    <w:p w14:paraId="54CB9ADC">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辅料选择棉籽壳、玉米芯、</w:t>
      </w:r>
      <w:r>
        <w:rPr>
          <w:rFonts w:hint="eastAsia" w:ascii="Times New Roman" w:hAnsi="Times New Roman" w:eastAsia="仿宋_GB2312" w:cs="Times New Roman"/>
          <w:kern w:val="0"/>
          <w:sz w:val="32"/>
          <w:szCs w:val="32"/>
        </w:rPr>
        <w:t>麸皮、</w:t>
      </w:r>
      <w:r>
        <w:rPr>
          <w:rFonts w:ascii="Times New Roman" w:hAnsi="Times New Roman" w:eastAsia="仿宋_GB2312" w:cs="Times New Roman"/>
          <w:kern w:val="0"/>
          <w:sz w:val="32"/>
          <w:szCs w:val="32"/>
        </w:rPr>
        <w:t>豆粕</w:t>
      </w:r>
      <w:r>
        <w:rPr>
          <w:rFonts w:hint="eastAsia" w:ascii="Times New Roman" w:hAnsi="Times New Roman" w:eastAsia="仿宋_GB2312" w:cs="Times New Roman"/>
          <w:kern w:val="0"/>
          <w:sz w:val="32"/>
          <w:szCs w:val="32"/>
        </w:rPr>
        <w:t>、白砂糖、</w:t>
      </w:r>
      <w:r>
        <w:rPr>
          <w:rFonts w:ascii="Times New Roman" w:hAnsi="Times New Roman" w:eastAsia="仿宋_GB2312" w:cs="Times New Roman"/>
          <w:kern w:val="0"/>
          <w:sz w:val="32"/>
          <w:szCs w:val="32"/>
        </w:rPr>
        <w:t>石灰、石膏等</w:t>
      </w:r>
      <w:r>
        <w:rPr>
          <w:rFonts w:hint="eastAsia" w:ascii="Times New Roman" w:hAnsi="Times New Roman" w:eastAsia="仿宋_GB2312" w:cs="Times New Roman"/>
          <w:kern w:val="0"/>
          <w:sz w:val="32"/>
          <w:szCs w:val="32"/>
        </w:rPr>
        <w:t>，辅料</w:t>
      </w:r>
      <w:r>
        <w:rPr>
          <w:rFonts w:ascii="Times New Roman" w:hAnsi="Times New Roman" w:eastAsia="仿宋_GB2312" w:cs="Times New Roman"/>
          <w:kern w:val="0"/>
          <w:sz w:val="32"/>
          <w:szCs w:val="32"/>
        </w:rPr>
        <w:t>无霉变、无结块。</w:t>
      </w:r>
    </w:p>
    <w:p w14:paraId="64B8F3AE">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9</w:t>
      </w:r>
      <w:r>
        <w:rPr>
          <w:rFonts w:ascii="Times New Roman" w:hAnsi="Times New Roman" w:eastAsia="仿宋_GB2312" w:cs="Times New Roman"/>
          <w:kern w:val="0"/>
          <w:sz w:val="32"/>
          <w:szCs w:val="32"/>
        </w:rPr>
        <w:t>.3 拌料</w:t>
      </w:r>
    </w:p>
    <w:p w14:paraId="1A2B7FDE">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按装料培养基配方计算称取主辅料，拌料前桑树木屑应提前预</w:t>
      </w:r>
      <w:r>
        <w:rPr>
          <w:rFonts w:hint="eastAsia" w:ascii="Times New Roman" w:hAnsi="Times New Roman" w:eastAsia="仿宋_GB2312" w:cs="Times New Roman"/>
          <w:kern w:val="0"/>
          <w:sz w:val="32"/>
          <w:szCs w:val="32"/>
        </w:rPr>
        <w:t>湿</w:t>
      </w:r>
      <w:r>
        <w:rPr>
          <w:rFonts w:ascii="Times New Roman" w:hAnsi="Times New Roman" w:eastAsia="仿宋_GB2312" w:cs="Times New Roman"/>
          <w:kern w:val="0"/>
          <w:sz w:val="32"/>
          <w:szCs w:val="32"/>
        </w:rPr>
        <w:t>12h</w:t>
      </w:r>
      <w:r>
        <w:rPr>
          <w:rFonts w:hint="eastAsia" w:ascii="Times New Roman" w:hAnsi="Times New Roman" w:eastAsia="仿宋_GB2312" w:cs="Times New Roman"/>
          <w:kern w:val="0"/>
          <w:sz w:val="32"/>
          <w:szCs w:val="32"/>
        </w:rPr>
        <w:t>~24</w:t>
      </w:r>
      <w:r>
        <w:rPr>
          <w:rFonts w:ascii="Times New Roman" w:hAnsi="Times New Roman" w:eastAsia="仿宋_GB2312" w:cs="Times New Roman"/>
          <w:kern w:val="0"/>
          <w:sz w:val="32"/>
          <w:szCs w:val="32"/>
        </w:rPr>
        <w:t>h。拌料时先将桑树木屑、麸皮</w:t>
      </w:r>
      <w:r>
        <w:rPr>
          <w:rFonts w:hint="eastAsia" w:ascii="Times New Roman" w:hAnsi="Times New Roman" w:eastAsia="仿宋_GB2312" w:cs="Times New Roman"/>
          <w:kern w:val="0"/>
          <w:sz w:val="32"/>
          <w:szCs w:val="32"/>
        </w:rPr>
        <w:t>等</w:t>
      </w:r>
      <w:r>
        <w:rPr>
          <w:rFonts w:ascii="Times New Roman" w:hAnsi="Times New Roman" w:eastAsia="仿宋_GB2312" w:cs="Times New Roman"/>
          <w:kern w:val="0"/>
          <w:sz w:val="32"/>
          <w:szCs w:val="32"/>
        </w:rPr>
        <w:t>主料拌匀，再加入</w:t>
      </w:r>
      <w:r>
        <w:rPr>
          <w:rFonts w:hint="eastAsia" w:ascii="Times New Roman" w:hAnsi="Times New Roman" w:eastAsia="仿宋_GB2312" w:cs="Times New Roman"/>
          <w:kern w:val="0"/>
          <w:sz w:val="32"/>
          <w:szCs w:val="32"/>
        </w:rPr>
        <w:t>其他</w:t>
      </w:r>
      <w:r>
        <w:rPr>
          <w:rFonts w:ascii="Times New Roman" w:hAnsi="Times New Roman" w:eastAsia="仿宋_GB2312" w:cs="Times New Roman"/>
          <w:kern w:val="0"/>
          <w:sz w:val="32"/>
          <w:szCs w:val="32"/>
        </w:rPr>
        <w:t>配料拌匀，培养料</w:t>
      </w:r>
      <w:r>
        <w:rPr>
          <w:rFonts w:hint="eastAsia" w:ascii="Times New Roman" w:hAnsi="Times New Roman" w:eastAsia="仿宋_GB2312" w:cs="Times New Roman"/>
          <w:kern w:val="0"/>
          <w:sz w:val="32"/>
          <w:szCs w:val="32"/>
        </w:rPr>
        <w:t>pH为6.5~7.5，</w:t>
      </w:r>
      <w:r>
        <w:rPr>
          <w:rFonts w:ascii="Times New Roman" w:hAnsi="Times New Roman" w:eastAsia="仿宋_GB2312" w:cs="Times New Roman"/>
          <w:kern w:val="0"/>
          <w:sz w:val="32"/>
          <w:szCs w:val="32"/>
        </w:rPr>
        <w:t>水分含水量达到60%~65%。</w:t>
      </w:r>
    </w:p>
    <w:p w14:paraId="4F1A19EC">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9</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4</w:t>
      </w:r>
      <w:r>
        <w:rPr>
          <w:rFonts w:ascii="Times New Roman" w:hAnsi="Times New Roman" w:eastAsia="仿宋_GB2312" w:cs="Times New Roman"/>
          <w:kern w:val="0"/>
          <w:sz w:val="32"/>
          <w:szCs w:val="32"/>
        </w:rPr>
        <w:t xml:space="preserve"> 装袋</w:t>
      </w:r>
    </w:p>
    <w:p w14:paraId="63693E26">
      <w:pPr>
        <w:adjustRightInd/>
        <w:spacing w:line="240" w:lineRule="auto"/>
        <w:ind w:firstLine="640" w:firstLineChars="200"/>
        <w:rPr>
          <w:rFonts w:ascii="Times New Roman" w:hAnsi="Times New Roman" w:eastAsia="仿宋_GB2312" w:cs="Times New Roman"/>
          <w:color w:val="FF0000"/>
          <w:kern w:val="0"/>
          <w:sz w:val="32"/>
          <w:szCs w:val="32"/>
        </w:rPr>
      </w:pPr>
      <w:r>
        <w:rPr>
          <w:rFonts w:ascii="Times New Roman" w:hAnsi="Times New Roman" w:eastAsia="仿宋_GB2312" w:cs="Times New Roman"/>
          <w:kern w:val="0"/>
          <w:sz w:val="32"/>
          <w:szCs w:val="32"/>
        </w:rPr>
        <w:t>将配制好的培养基装入菌袋中，每袋装湿料0.8kg~1.0kg，用打孔棒在料面中间打直径为</w:t>
      </w:r>
      <w:r>
        <w:rPr>
          <w:rFonts w:hint="eastAsia" w:ascii="Times New Roman" w:hAnsi="Times New Roman" w:eastAsia="仿宋_GB2312" w:cs="Times New Roman"/>
          <w:kern w:val="0"/>
          <w:sz w:val="32"/>
          <w:szCs w:val="32"/>
        </w:rPr>
        <w:t>2</w:t>
      </w:r>
      <w:r>
        <w:rPr>
          <w:rFonts w:ascii="Times New Roman" w:hAnsi="Times New Roman" w:eastAsia="仿宋_GB2312" w:cs="Times New Roman"/>
          <w:kern w:val="0"/>
          <w:sz w:val="32"/>
          <w:szCs w:val="32"/>
        </w:rPr>
        <w:t>cm孔，深度以距料底</w:t>
      </w:r>
      <w:r>
        <w:rPr>
          <w:rFonts w:hint="eastAsia" w:ascii="Times New Roman" w:hAnsi="Times New Roman" w:eastAsia="仿宋_GB2312" w:cs="Times New Roman"/>
          <w:kern w:val="0"/>
          <w:sz w:val="32"/>
          <w:szCs w:val="32"/>
        </w:rPr>
        <w:t>5cm</w:t>
      </w:r>
      <w:r>
        <w:rPr>
          <w:rFonts w:ascii="Times New Roman" w:hAnsi="Times New Roman" w:eastAsia="仿宋_GB2312" w:cs="Times New Roman"/>
          <w:kern w:val="0"/>
          <w:sz w:val="32"/>
          <w:szCs w:val="32"/>
        </w:rPr>
        <w:t>左右为</w:t>
      </w:r>
      <w:r>
        <w:rPr>
          <w:rFonts w:hint="eastAsia" w:ascii="Times New Roman" w:hAnsi="Times New Roman" w:eastAsia="仿宋_GB2312" w:cs="Times New Roman"/>
          <w:kern w:val="0"/>
          <w:sz w:val="32"/>
          <w:szCs w:val="32"/>
        </w:rPr>
        <w:t>宜</w:t>
      </w:r>
      <w:r>
        <w:rPr>
          <w:rFonts w:ascii="Times New Roman" w:hAnsi="Times New Roman" w:eastAsia="仿宋_GB2312" w:cs="Times New Roman"/>
          <w:kern w:val="0"/>
          <w:sz w:val="32"/>
          <w:szCs w:val="32"/>
        </w:rPr>
        <w:t>，套上套环盖紧套盖灭菌。当天拌料、当天装袋、当天灭菌。</w:t>
      </w:r>
    </w:p>
    <w:p w14:paraId="726CA787">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9</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5</w:t>
      </w:r>
      <w:r>
        <w:rPr>
          <w:rFonts w:ascii="Times New Roman" w:hAnsi="Times New Roman" w:eastAsia="仿宋_GB2312" w:cs="Times New Roman"/>
          <w:kern w:val="0"/>
          <w:sz w:val="32"/>
          <w:szCs w:val="32"/>
        </w:rPr>
        <w:t xml:space="preserve"> 灭菌</w:t>
      </w:r>
    </w:p>
    <w:p w14:paraId="5DC95C6B">
      <w:pPr>
        <w:adjustRightInd/>
        <w:spacing w:line="240" w:lineRule="auto"/>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培养料袋灭菌可采用常压蒸汽灭菌或者高压蒸汽灭菌；常压蒸汽灭菌，将培养料袋按层次摆放入灭菌仓内，加热升温，</w:t>
      </w:r>
      <w:r>
        <w:rPr>
          <w:rFonts w:hint="eastAsia" w:ascii="Times New Roman" w:hAnsi="Times New Roman" w:eastAsia="仿宋_GB2312" w:cs="Times New Roman"/>
          <w:kern w:val="0"/>
          <w:sz w:val="32"/>
          <w:szCs w:val="32"/>
          <w:lang w:eastAsia="zh-CN"/>
        </w:rPr>
        <w:t>待</w:t>
      </w:r>
      <w:r>
        <w:rPr>
          <w:rFonts w:hint="eastAsia" w:ascii="Times New Roman" w:hAnsi="Times New Roman" w:eastAsia="仿宋_GB2312" w:cs="Times New Roman"/>
          <w:kern w:val="0"/>
          <w:sz w:val="32"/>
          <w:szCs w:val="32"/>
        </w:rPr>
        <w:t>温度上升到100℃时开始计时，保持时间20h~24h，停火后闷6h~8h，待温度自然下降到低于50℃时取出。高压蒸汽灭菌，灭菌温度126℃，蒸汽压力0.14MPa，保持时间2h~2.5h，灭菌结束自然冷却至温度低于90℃时出锅。出锅后搬运至清洁干净的冷却室，袋温降至30℃以下时转入接种间或接种箱内进行接种。</w:t>
      </w:r>
    </w:p>
    <w:p w14:paraId="60A73A77">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9</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6</w:t>
      </w:r>
      <w:r>
        <w:rPr>
          <w:rFonts w:ascii="Times New Roman" w:hAnsi="Times New Roman" w:eastAsia="仿宋_GB2312" w:cs="Times New Roman"/>
          <w:kern w:val="0"/>
          <w:sz w:val="32"/>
          <w:szCs w:val="32"/>
        </w:rPr>
        <w:t xml:space="preserve"> 接种</w:t>
      </w:r>
    </w:p>
    <w:p w14:paraId="25440D46">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接种环境要求接种区域</w:t>
      </w:r>
      <w:r>
        <w:rPr>
          <w:rFonts w:hint="eastAsia" w:ascii="Times New Roman" w:hAnsi="Times New Roman" w:eastAsia="仿宋_GB2312" w:cs="Times New Roman"/>
          <w:kern w:val="0"/>
          <w:sz w:val="32"/>
          <w:szCs w:val="32"/>
        </w:rPr>
        <w:t>清洁干净</w:t>
      </w:r>
      <w:r>
        <w:rPr>
          <w:rFonts w:ascii="Times New Roman" w:hAnsi="Times New Roman" w:eastAsia="仿宋_GB2312" w:cs="Times New Roman"/>
          <w:kern w:val="0"/>
          <w:sz w:val="32"/>
          <w:szCs w:val="32"/>
        </w:rPr>
        <w:t>，菌袋转入前用紫外线灯或臭氧发生器对接种室进行消毒</w:t>
      </w:r>
      <w:r>
        <w:rPr>
          <w:rFonts w:hint="eastAsia" w:ascii="Times New Roman" w:hAnsi="Times New Roman" w:eastAsia="仿宋_GB2312" w:cs="Times New Roman"/>
          <w:kern w:val="0"/>
          <w:sz w:val="32"/>
          <w:szCs w:val="32"/>
        </w:rPr>
        <w:t>灭菌</w:t>
      </w:r>
      <w:r>
        <w:rPr>
          <w:rFonts w:ascii="Times New Roman" w:hAnsi="Times New Roman" w:eastAsia="仿宋_GB2312" w:cs="Times New Roman"/>
          <w:kern w:val="0"/>
          <w:sz w:val="32"/>
          <w:szCs w:val="32"/>
        </w:rPr>
        <w:t>，时间30min</w:t>
      </w:r>
      <w:r>
        <w:rPr>
          <w:rFonts w:hint="eastAsia" w:ascii="Times New Roman" w:hAnsi="Times New Roman" w:eastAsia="仿宋_GB2312" w:cs="Times New Roman"/>
          <w:kern w:val="0"/>
          <w:sz w:val="32"/>
          <w:szCs w:val="32"/>
        </w:rPr>
        <w:t>~60</w:t>
      </w:r>
      <w:r>
        <w:rPr>
          <w:rFonts w:ascii="Times New Roman" w:hAnsi="Times New Roman" w:eastAsia="仿宋_GB2312" w:cs="Times New Roman"/>
          <w:kern w:val="0"/>
          <w:sz w:val="32"/>
          <w:szCs w:val="32"/>
        </w:rPr>
        <w:t>min。接种前接种用的器具</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接种工具</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菌种容器表面用75%酒精擦拭消毒。接种人员使用酒精或消毒液洗手消毒。接种过程严格按照无菌操作规程进行。接种时每袋接栽培种量为</w:t>
      </w:r>
      <w:r>
        <w:rPr>
          <w:rFonts w:hint="eastAsia" w:ascii="Times New Roman" w:hAnsi="Times New Roman" w:eastAsia="仿宋_GB2312" w:cs="Times New Roman"/>
          <w:kern w:val="0"/>
          <w:sz w:val="32"/>
          <w:szCs w:val="32"/>
        </w:rPr>
        <w:t>10</w:t>
      </w:r>
      <w:r>
        <w:rPr>
          <w:rFonts w:ascii="Times New Roman" w:hAnsi="Times New Roman" w:eastAsia="仿宋_GB2312" w:cs="Times New Roman"/>
          <w:kern w:val="0"/>
          <w:sz w:val="32"/>
          <w:szCs w:val="32"/>
        </w:rPr>
        <w:t>g~</w:t>
      </w:r>
      <w:r>
        <w:rPr>
          <w:rFonts w:hint="eastAsia" w:ascii="Times New Roman" w:hAnsi="Times New Roman" w:eastAsia="仿宋_GB2312" w:cs="Times New Roman"/>
          <w:kern w:val="0"/>
          <w:sz w:val="32"/>
          <w:szCs w:val="32"/>
        </w:rPr>
        <w:t>20</w:t>
      </w:r>
      <w:r>
        <w:rPr>
          <w:rFonts w:ascii="Times New Roman" w:hAnsi="Times New Roman" w:eastAsia="仿宋_GB2312" w:cs="Times New Roman"/>
          <w:kern w:val="0"/>
          <w:sz w:val="32"/>
          <w:szCs w:val="32"/>
        </w:rPr>
        <w:t>g。栽培袋接种后移入发菌室内培养。</w:t>
      </w:r>
    </w:p>
    <w:p w14:paraId="2BCB3D09">
      <w:pPr>
        <w:adjustRightInd/>
        <w:spacing w:line="240" w:lineRule="auto"/>
        <w:rPr>
          <w:rFonts w:ascii="Times New Roman" w:hAnsi="Times New Roman" w:eastAsia="黑体" w:cs="Times New Roman"/>
          <w:kern w:val="0"/>
          <w:sz w:val="32"/>
          <w:szCs w:val="32"/>
        </w:rPr>
      </w:pPr>
      <w:r>
        <w:rPr>
          <w:rFonts w:hint="eastAsia" w:ascii="Times New Roman" w:hAnsi="Times New Roman" w:eastAsia="黑体" w:cs="Times New Roman"/>
          <w:kern w:val="0"/>
          <w:sz w:val="32"/>
          <w:szCs w:val="32"/>
        </w:rPr>
        <w:t>10</w:t>
      </w:r>
      <w:r>
        <w:rPr>
          <w:rFonts w:ascii="Times New Roman" w:hAnsi="Times New Roman" w:eastAsia="黑体" w:cs="Times New Roman"/>
          <w:kern w:val="0"/>
          <w:sz w:val="32"/>
          <w:szCs w:val="32"/>
        </w:rPr>
        <w:t xml:space="preserve"> 发菌管理</w:t>
      </w:r>
    </w:p>
    <w:p w14:paraId="039AC97E">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10.</w:t>
      </w:r>
      <w:r>
        <w:rPr>
          <w:rFonts w:ascii="Times New Roman" w:hAnsi="Times New Roman" w:eastAsia="仿宋_GB2312" w:cs="Times New Roman"/>
          <w:kern w:val="0"/>
          <w:sz w:val="32"/>
          <w:szCs w:val="32"/>
        </w:rPr>
        <w:t>1 发菌</w:t>
      </w:r>
    </w:p>
    <w:p w14:paraId="6736FE3A">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将接种的菌袋移入培养室内培养，温度控制在25℃~28℃，空气相对湿度控制在</w:t>
      </w:r>
      <w:r>
        <w:rPr>
          <w:rFonts w:hint="eastAsia" w:ascii="Times New Roman" w:hAnsi="Times New Roman" w:eastAsia="仿宋_GB2312" w:cs="Times New Roman"/>
          <w:kern w:val="0"/>
          <w:sz w:val="32"/>
          <w:szCs w:val="32"/>
        </w:rPr>
        <w:t>5</w:t>
      </w:r>
      <w:r>
        <w:rPr>
          <w:rFonts w:ascii="Times New Roman" w:hAnsi="Times New Roman" w:eastAsia="仿宋_GB2312" w:cs="Times New Roman"/>
          <w:kern w:val="0"/>
          <w:sz w:val="32"/>
          <w:szCs w:val="32"/>
        </w:rPr>
        <w:t>0%~6</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%，每天定时通风30min~60min。接种后3d~5d内即菌丝定植萌发期间不要翻动，之后毎隔7d~10d检查杂菌污染和菌丝生长状况，及时将污染菌袋移出培养室。在25℃~28℃条件下培养3</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d~40d，菌丝长满全袋，继续后</w:t>
      </w:r>
      <w:r>
        <w:rPr>
          <w:rFonts w:hint="eastAsia" w:ascii="Times New Roman" w:hAnsi="Times New Roman" w:eastAsia="仿宋_GB2312" w:cs="Times New Roman"/>
          <w:kern w:val="0"/>
          <w:sz w:val="32"/>
          <w:szCs w:val="32"/>
        </w:rPr>
        <w:t>熟5</w:t>
      </w:r>
      <w:r>
        <w:rPr>
          <w:rFonts w:ascii="Times New Roman" w:hAnsi="Times New Roman" w:eastAsia="仿宋_GB2312" w:cs="Times New Roman"/>
          <w:kern w:val="0"/>
          <w:sz w:val="32"/>
          <w:szCs w:val="32"/>
        </w:rPr>
        <w:t>d~7d。</w:t>
      </w:r>
    </w:p>
    <w:p w14:paraId="1333865A">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10.</w:t>
      </w:r>
      <w:r>
        <w:rPr>
          <w:rFonts w:ascii="Times New Roman" w:hAnsi="Times New Roman" w:eastAsia="仿宋_GB2312" w:cs="Times New Roman"/>
          <w:kern w:val="0"/>
          <w:sz w:val="32"/>
          <w:szCs w:val="32"/>
        </w:rPr>
        <w:t>2 转色后熟</w:t>
      </w:r>
    </w:p>
    <w:p w14:paraId="2EEFA50C">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接种后即开始发菌，桑黄菌袋长满菌丝后，温度控制在20℃~30℃，白天散射光照射5d~</w:t>
      </w:r>
      <w:r>
        <w:rPr>
          <w:rFonts w:hint="eastAsia" w:ascii="Times New Roman" w:hAnsi="Times New Roman" w:eastAsia="仿宋_GB2312" w:cs="Times New Roman"/>
          <w:kern w:val="0"/>
          <w:sz w:val="32"/>
          <w:szCs w:val="32"/>
        </w:rPr>
        <w:t>7</w:t>
      </w:r>
      <w:r>
        <w:rPr>
          <w:rFonts w:ascii="Times New Roman" w:hAnsi="Times New Roman" w:eastAsia="仿宋_GB2312" w:cs="Times New Roman"/>
          <w:kern w:val="0"/>
          <w:sz w:val="32"/>
          <w:szCs w:val="32"/>
        </w:rPr>
        <w:t>d，当</w:t>
      </w:r>
      <w:r>
        <w:rPr>
          <w:rFonts w:hint="eastAsia" w:ascii="Times New Roman" w:hAnsi="Times New Roman" w:eastAsia="仿宋_GB2312" w:cs="Times New Roman"/>
          <w:kern w:val="0"/>
          <w:sz w:val="32"/>
          <w:szCs w:val="32"/>
        </w:rPr>
        <w:t>菌</w:t>
      </w:r>
      <w:r>
        <w:rPr>
          <w:rFonts w:ascii="Times New Roman" w:hAnsi="Times New Roman" w:eastAsia="仿宋_GB2312" w:cs="Times New Roman"/>
          <w:kern w:val="0"/>
          <w:sz w:val="32"/>
          <w:szCs w:val="32"/>
        </w:rPr>
        <w:t>袋出现黄褐色菌皮</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表面出现瘤状原基时表示菌袋培养成熟，可将菌袋移至栽培大棚进行出黄管理。</w:t>
      </w:r>
    </w:p>
    <w:p w14:paraId="456CDB56">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1</w:t>
      </w:r>
      <w:r>
        <w:rPr>
          <w:rFonts w:hint="eastAsia" w:ascii="Times New Roman" w:hAnsi="Times New Roman" w:eastAsia="黑体" w:cs="Times New Roman"/>
          <w:kern w:val="0"/>
          <w:sz w:val="32"/>
          <w:szCs w:val="32"/>
        </w:rPr>
        <w:t>1</w:t>
      </w:r>
      <w:r>
        <w:rPr>
          <w:rFonts w:ascii="Times New Roman" w:hAnsi="Times New Roman" w:eastAsia="黑体" w:cs="Times New Roman"/>
          <w:kern w:val="0"/>
          <w:sz w:val="32"/>
          <w:szCs w:val="32"/>
        </w:rPr>
        <w:t xml:space="preserve"> 出黄管理</w:t>
      </w:r>
    </w:p>
    <w:p w14:paraId="24351C7F">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w:t>
      </w:r>
      <w:r>
        <w:rPr>
          <w:rFonts w:hint="eastAsia" w:ascii="Times New Roman" w:hAnsi="Times New Roman" w:eastAsia="仿宋_GB2312" w:cs="Times New Roman"/>
          <w:kern w:val="0"/>
          <w:sz w:val="32"/>
          <w:szCs w:val="32"/>
        </w:rPr>
        <w:t>1</w:t>
      </w:r>
      <w:r>
        <w:rPr>
          <w:rFonts w:ascii="Times New Roman" w:hAnsi="Times New Roman" w:eastAsia="仿宋_GB2312" w:cs="Times New Roman"/>
          <w:kern w:val="0"/>
          <w:sz w:val="32"/>
          <w:szCs w:val="32"/>
        </w:rPr>
        <w:t>.1 切口</w:t>
      </w:r>
    </w:p>
    <w:p w14:paraId="335BF96F">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菌袋转色后将后熟好的菌棒移至出菇棚，在菌袋上部1/3处或原基形成部位用利刃切</w:t>
      </w:r>
      <w:r>
        <w:rPr>
          <w:rFonts w:hint="eastAsia" w:ascii="Times New Roman" w:hAnsi="Times New Roman" w:eastAsia="仿宋_GB2312" w:cs="Times New Roman"/>
          <w:kern w:val="0"/>
          <w:sz w:val="32"/>
          <w:szCs w:val="32"/>
        </w:rPr>
        <w:t>两</w:t>
      </w:r>
      <w:r>
        <w:rPr>
          <w:rFonts w:ascii="Times New Roman" w:hAnsi="Times New Roman" w:eastAsia="仿宋_GB2312" w:cs="Times New Roman"/>
          <w:kern w:val="0"/>
          <w:sz w:val="32"/>
          <w:szCs w:val="32"/>
        </w:rPr>
        <w:t>个0.7c</w:t>
      </w:r>
      <w:r>
        <w:rPr>
          <w:rFonts w:hint="eastAsia" w:ascii="Times New Roman" w:hAnsi="Times New Roman" w:eastAsia="仿宋_GB2312" w:cs="Times New Roman"/>
          <w:kern w:val="0"/>
          <w:sz w:val="32"/>
          <w:szCs w:val="32"/>
        </w:rPr>
        <w:t>m</w:t>
      </w:r>
      <w:r>
        <w:rPr>
          <w:rFonts w:ascii="Arial" w:hAnsi="Arial" w:eastAsia="仿宋_GB2312" w:cs="Arial"/>
          <w:kern w:val="0"/>
          <w:sz w:val="32"/>
          <w:szCs w:val="32"/>
        </w:rPr>
        <w:t>×</w:t>
      </w:r>
      <w:r>
        <w:rPr>
          <w:rFonts w:ascii="Times New Roman" w:hAnsi="Times New Roman" w:eastAsia="仿宋_GB2312" w:cs="Times New Roman"/>
          <w:kern w:val="0"/>
          <w:sz w:val="32"/>
          <w:szCs w:val="32"/>
        </w:rPr>
        <w:t>7c</w:t>
      </w:r>
      <w:r>
        <w:rPr>
          <w:rFonts w:hint="eastAsia" w:ascii="Times New Roman" w:hAnsi="Times New Roman" w:eastAsia="仿宋_GB2312" w:cs="Times New Roman"/>
          <w:kern w:val="0"/>
          <w:sz w:val="32"/>
          <w:szCs w:val="32"/>
        </w:rPr>
        <w:t>m</w:t>
      </w:r>
      <w:r>
        <w:rPr>
          <w:rFonts w:ascii="Times New Roman" w:hAnsi="Times New Roman" w:eastAsia="仿宋_GB2312" w:cs="Times New Roman"/>
          <w:kern w:val="0"/>
          <w:sz w:val="32"/>
          <w:szCs w:val="32"/>
        </w:rPr>
        <w:t>的</w:t>
      </w:r>
      <w:r>
        <w:rPr>
          <w:rFonts w:hint="eastAsia" w:ascii="Times New Roman" w:hAnsi="Times New Roman" w:eastAsia="仿宋_GB2312" w:cs="Times New Roman"/>
          <w:kern w:val="0"/>
          <w:sz w:val="32"/>
          <w:szCs w:val="32"/>
        </w:rPr>
        <w:t>月牙</w:t>
      </w:r>
      <w:r>
        <w:rPr>
          <w:rFonts w:ascii="Times New Roman" w:hAnsi="Times New Roman" w:eastAsia="仿宋_GB2312" w:cs="Times New Roman"/>
          <w:kern w:val="0"/>
          <w:sz w:val="32"/>
          <w:szCs w:val="32"/>
        </w:rPr>
        <w:t>形小口，并掀开划口处塑料膜。2个开口位置</w:t>
      </w:r>
      <w:r>
        <w:rPr>
          <w:rFonts w:hint="eastAsia" w:ascii="Times New Roman" w:hAnsi="Times New Roman" w:eastAsia="仿宋_GB2312" w:cs="Times New Roman"/>
          <w:kern w:val="0"/>
          <w:sz w:val="32"/>
          <w:szCs w:val="32"/>
        </w:rPr>
        <w:t>前后</w:t>
      </w:r>
      <w:r>
        <w:rPr>
          <w:rFonts w:ascii="Times New Roman" w:hAnsi="Times New Roman" w:eastAsia="仿宋_GB2312" w:cs="Times New Roman"/>
          <w:kern w:val="0"/>
          <w:sz w:val="32"/>
          <w:szCs w:val="32"/>
        </w:rPr>
        <w:t>上下错开，</w:t>
      </w:r>
      <w:r>
        <w:rPr>
          <w:rFonts w:hint="eastAsia" w:ascii="Times New Roman" w:hAnsi="Times New Roman" w:eastAsia="仿宋_GB2312" w:cs="Times New Roman"/>
          <w:kern w:val="0"/>
          <w:sz w:val="32"/>
          <w:szCs w:val="32"/>
        </w:rPr>
        <w:t>前面</w:t>
      </w:r>
      <w:r>
        <w:rPr>
          <w:rFonts w:ascii="Times New Roman" w:hAnsi="Times New Roman" w:eastAsia="仿宋_GB2312" w:cs="Times New Roman"/>
          <w:kern w:val="0"/>
          <w:sz w:val="32"/>
          <w:szCs w:val="32"/>
        </w:rPr>
        <w:t>的一个开口距菌袋装料最上部</w:t>
      </w:r>
      <w:r>
        <w:rPr>
          <w:rFonts w:hint="eastAsia" w:ascii="Times New Roman" w:hAnsi="Times New Roman" w:eastAsia="仿宋_GB2312" w:cs="Times New Roman"/>
          <w:kern w:val="0"/>
          <w:sz w:val="32"/>
          <w:szCs w:val="32"/>
        </w:rPr>
        <w:t>5</w:t>
      </w:r>
      <w:r>
        <w:rPr>
          <w:rFonts w:ascii="Times New Roman" w:hAnsi="Times New Roman" w:eastAsia="仿宋_GB2312" w:cs="Times New Roman"/>
          <w:kern w:val="0"/>
          <w:sz w:val="32"/>
          <w:szCs w:val="32"/>
        </w:rPr>
        <w:t>cm~</w:t>
      </w:r>
      <w:r>
        <w:rPr>
          <w:rFonts w:hint="eastAsia" w:ascii="Times New Roman" w:hAnsi="Times New Roman" w:eastAsia="仿宋_GB2312" w:cs="Times New Roman"/>
          <w:kern w:val="0"/>
          <w:sz w:val="32"/>
          <w:szCs w:val="32"/>
        </w:rPr>
        <w:t>8</w:t>
      </w:r>
      <w:r>
        <w:rPr>
          <w:rFonts w:ascii="Times New Roman" w:hAnsi="Times New Roman" w:eastAsia="仿宋_GB2312" w:cs="Times New Roman"/>
          <w:kern w:val="0"/>
          <w:sz w:val="32"/>
          <w:szCs w:val="32"/>
        </w:rPr>
        <w:t>cm，</w:t>
      </w:r>
      <w:r>
        <w:rPr>
          <w:rFonts w:hint="eastAsia" w:ascii="Times New Roman" w:hAnsi="Times New Roman" w:eastAsia="仿宋_GB2312" w:cs="Times New Roman"/>
          <w:kern w:val="0"/>
          <w:sz w:val="32"/>
          <w:szCs w:val="32"/>
        </w:rPr>
        <w:t>后面</w:t>
      </w:r>
      <w:r>
        <w:rPr>
          <w:rFonts w:ascii="Times New Roman" w:hAnsi="Times New Roman" w:eastAsia="仿宋_GB2312" w:cs="Times New Roman"/>
          <w:kern w:val="0"/>
          <w:sz w:val="32"/>
          <w:szCs w:val="32"/>
        </w:rPr>
        <w:t>的一个开口在</w:t>
      </w:r>
      <w:r>
        <w:rPr>
          <w:rFonts w:hint="eastAsia" w:ascii="Times New Roman" w:hAnsi="Times New Roman" w:eastAsia="仿宋_GB2312" w:cs="Times New Roman"/>
          <w:kern w:val="0"/>
          <w:sz w:val="32"/>
          <w:szCs w:val="32"/>
        </w:rPr>
        <w:t>前面</w:t>
      </w:r>
      <w:r>
        <w:rPr>
          <w:rFonts w:ascii="Times New Roman" w:hAnsi="Times New Roman" w:eastAsia="仿宋_GB2312" w:cs="Times New Roman"/>
          <w:kern w:val="0"/>
          <w:sz w:val="32"/>
          <w:szCs w:val="32"/>
        </w:rPr>
        <w:t>开口180度的方位，在菌袋的中部向下</w:t>
      </w:r>
      <w:r>
        <w:rPr>
          <w:rFonts w:hint="eastAsia" w:ascii="Times New Roman" w:hAnsi="Times New Roman" w:eastAsia="仿宋_GB2312" w:cs="Times New Roman"/>
          <w:kern w:val="0"/>
          <w:sz w:val="32"/>
          <w:szCs w:val="32"/>
        </w:rPr>
        <w:t>5</w:t>
      </w:r>
      <w:r>
        <w:rPr>
          <w:rFonts w:ascii="Times New Roman" w:hAnsi="Times New Roman" w:eastAsia="仿宋_GB2312" w:cs="Times New Roman"/>
          <w:kern w:val="0"/>
          <w:sz w:val="32"/>
          <w:szCs w:val="32"/>
        </w:rPr>
        <w:t>cm~</w:t>
      </w:r>
      <w:r>
        <w:rPr>
          <w:rFonts w:hint="eastAsia" w:ascii="Times New Roman" w:hAnsi="Times New Roman" w:eastAsia="仿宋_GB2312" w:cs="Times New Roman"/>
          <w:kern w:val="0"/>
          <w:sz w:val="32"/>
          <w:szCs w:val="32"/>
        </w:rPr>
        <w:t>8</w:t>
      </w:r>
      <w:r>
        <w:rPr>
          <w:rFonts w:ascii="Times New Roman" w:hAnsi="Times New Roman" w:eastAsia="仿宋_GB2312" w:cs="Times New Roman"/>
          <w:kern w:val="0"/>
          <w:sz w:val="32"/>
          <w:szCs w:val="32"/>
        </w:rPr>
        <w:t>cm位置划口。</w:t>
      </w:r>
    </w:p>
    <w:p w14:paraId="28C1C8A3">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11.</w:t>
      </w:r>
      <w:r>
        <w:rPr>
          <w:rFonts w:ascii="Times New Roman" w:hAnsi="Times New Roman" w:eastAsia="仿宋_GB2312" w:cs="Times New Roman"/>
          <w:kern w:val="0"/>
          <w:sz w:val="32"/>
          <w:szCs w:val="32"/>
        </w:rPr>
        <w:t>2 摆袋</w:t>
      </w:r>
    </w:p>
    <w:p w14:paraId="0769BEC2">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塑料大棚内</w:t>
      </w:r>
      <w:r>
        <w:rPr>
          <w:rFonts w:ascii="Times New Roman" w:hAnsi="Times New Roman" w:eastAsia="仿宋_GB2312" w:cs="Times New Roman"/>
          <w:kern w:val="0"/>
          <w:sz w:val="32"/>
          <w:szCs w:val="32"/>
        </w:rPr>
        <w:t>地面铺设5cm左右沙</w:t>
      </w:r>
      <w:r>
        <w:rPr>
          <w:rFonts w:hint="eastAsia" w:ascii="Times New Roman" w:hAnsi="Times New Roman" w:eastAsia="仿宋_GB2312" w:cs="Times New Roman"/>
          <w:kern w:val="0"/>
          <w:sz w:val="32"/>
          <w:szCs w:val="32"/>
        </w:rPr>
        <w:t>子</w:t>
      </w:r>
      <w:r>
        <w:rPr>
          <w:rFonts w:ascii="Times New Roman" w:hAnsi="Times New Roman" w:eastAsia="仿宋_GB2312" w:cs="Times New Roman"/>
          <w:kern w:val="0"/>
          <w:sz w:val="32"/>
          <w:szCs w:val="32"/>
        </w:rPr>
        <w:t>，划口之后将菌袋立式摆放至出菇架或沙面上。菌袋摆放以</w:t>
      </w:r>
      <w:r>
        <w:rPr>
          <w:rFonts w:hint="eastAsia" w:ascii="Times New Roman" w:hAnsi="Times New Roman" w:eastAsia="仿宋_GB2312" w:cs="Times New Roman"/>
          <w:kern w:val="0"/>
          <w:sz w:val="32"/>
          <w:szCs w:val="32"/>
        </w:rPr>
        <w:t>8~10</w:t>
      </w:r>
      <w:r>
        <w:rPr>
          <w:rFonts w:ascii="Times New Roman" w:hAnsi="Times New Roman" w:eastAsia="仿宋_GB2312" w:cs="Times New Roman"/>
          <w:kern w:val="0"/>
          <w:sz w:val="32"/>
          <w:szCs w:val="32"/>
        </w:rPr>
        <w:t>袋一行为宜，菌袋与</w:t>
      </w:r>
      <w:r>
        <w:rPr>
          <w:rFonts w:hint="eastAsia" w:ascii="Times New Roman" w:hAnsi="Times New Roman" w:eastAsia="仿宋_GB2312" w:cs="Times New Roman"/>
          <w:kern w:val="0"/>
          <w:sz w:val="32"/>
          <w:szCs w:val="32"/>
        </w:rPr>
        <w:t>菌</w:t>
      </w:r>
      <w:r>
        <w:rPr>
          <w:rFonts w:ascii="Times New Roman" w:hAnsi="Times New Roman" w:eastAsia="仿宋_GB2312" w:cs="Times New Roman"/>
          <w:kern w:val="0"/>
          <w:sz w:val="32"/>
          <w:szCs w:val="32"/>
        </w:rPr>
        <w:t>袋间距</w:t>
      </w:r>
      <w:r>
        <w:rPr>
          <w:rFonts w:hint="eastAsia" w:ascii="Times New Roman" w:hAnsi="Times New Roman" w:eastAsia="仿宋_GB2312" w:cs="Times New Roman"/>
          <w:kern w:val="0"/>
          <w:sz w:val="32"/>
          <w:szCs w:val="32"/>
        </w:rPr>
        <w:t>5</w:t>
      </w:r>
      <w:r>
        <w:rPr>
          <w:rFonts w:ascii="Times New Roman" w:hAnsi="Times New Roman" w:eastAsia="仿宋_GB2312" w:cs="Times New Roman"/>
          <w:kern w:val="0"/>
          <w:sz w:val="32"/>
          <w:szCs w:val="32"/>
        </w:rPr>
        <w:t>cm~</w:t>
      </w:r>
      <w:r>
        <w:rPr>
          <w:rFonts w:hint="eastAsia" w:ascii="Times New Roman" w:hAnsi="Times New Roman" w:eastAsia="仿宋_GB2312" w:cs="Times New Roman"/>
          <w:kern w:val="0"/>
          <w:sz w:val="32"/>
          <w:szCs w:val="32"/>
        </w:rPr>
        <w:t>10</w:t>
      </w:r>
      <w:r>
        <w:rPr>
          <w:rFonts w:ascii="Times New Roman" w:hAnsi="Times New Roman" w:eastAsia="仿宋_GB2312" w:cs="Times New Roman"/>
          <w:kern w:val="0"/>
          <w:sz w:val="32"/>
          <w:szCs w:val="32"/>
        </w:rPr>
        <w:t>cm，行距2</w:t>
      </w:r>
      <w:r>
        <w:rPr>
          <w:rFonts w:hint="eastAsia" w:ascii="Times New Roman" w:hAnsi="Times New Roman" w:eastAsia="仿宋_GB2312" w:cs="Times New Roman"/>
          <w:kern w:val="0"/>
          <w:sz w:val="32"/>
          <w:szCs w:val="32"/>
        </w:rPr>
        <w:t>0</w:t>
      </w:r>
      <w:r>
        <w:rPr>
          <w:rFonts w:ascii="Times New Roman" w:hAnsi="Times New Roman" w:eastAsia="仿宋_GB2312" w:cs="Times New Roman"/>
          <w:kern w:val="0"/>
          <w:sz w:val="32"/>
          <w:szCs w:val="32"/>
        </w:rPr>
        <w:t>cm~30cm。</w:t>
      </w:r>
    </w:p>
    <w:p w14:paraId="4E8422CF">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11.</w:t>
      </w:r>
      <w:r>
        <w:rPr>
          <w:rFonts w:ascii="Times New Roman" w:hAnsi="Times New Roman" w:eastAsia="仿宋_GB2312" w:cs="Times New Roman"/>
          <w:kern w:val="0"/>
          <w:sz w:val="32"/>
          <w:szCs w:val="32"/>
        </w:rPr>
        <w:t>3 搭设小拱棚</w:t>
      </w:r>
    </w:p>
    <w:p w14:paraId="40C921DD">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菌袋</w:t>
      </w:r>
      <w:r>
        <w:rPr>
          <w:rFonts w:ascii="Times New Roman" w:hAnsi="Times New Roman" w:eastAsia="仿宋_GB2312" w:cs="Times New Roman"/>
          <w:kern w:val="0"/>
          <w:sz w:val="32"/>
          <w:szCs w:val="32"/>
        </w:rPr>
        <w:t>摆</w:t>
      </w:r>
      <w:r>
        <w:rPr>
          <w:rFonts w:hint="eastAsia" w:ascii="Times New Roman" w:hAnsi="Times New Roman" w:eastAsia="仿宋_GB2312" w:cs="Times New Roman"/>
          <w:kern w:val="0"/>
          <w:sz w:val="32"/>
          <w:szCs w:val="32"/>
        </w:rPr>
        <w:t>放后</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搭建高0.8m~1.0m、宽1.0m~1.2m的小拱棚，拱棚上盖塑料薄膜。</w:t>
      </w:r>
    </w:p>
    <w:p w14:paraId="6C3FCADA">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11.</w:t>
      </w:r>
      <w:r>
        <w:rPr>
          <w:rFonts w:ascii="Times New Roman" w:hAnsi="Times New Roman" w:eastAsia="仿宋_GB2312" w:cs="Times New Roman"/>
          <w:kern w:val="0"/>
          <w:sz w:val="32"/>
          <w:szCs w:val="32"/>
        </w:rPr>
        <w:t xml:space="preserve">4 </w:t>
      </w:r>
      <w:r>
        <w:rPr>
          <w:rFonts w:hint="eastAsia" w:ascii="Times New Roman" w:hAnsi="Times New Roman" w:eastAsia="仿宋_GB2312" w:cs="Times New Roman"/>
          <w:kern w:val="0"/>
          <w:sz w:val="32"/>
          <w:szCs w:val="32"/>
        </w:rPr>
        <w:t>温度</w:t>
      </w:r>
      <w:r>
        <w:rPr>
          <w:rFonts w:ascii="Times New Roman" w:hAnsi="Times New Roman" w:eastAsia="仿宋_GB2312" w:cs="Times New Roman"/>
          <w:kern w:val="0"/>
          <w:sz w:val="32"/>
          <w:szCs w:val="32"/>
        </w:rPr>
        <w:t>管理</w:t>
      </w:r>
    </w:p>
    <w:p w14:paraId="5F2EAEB7">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出黄时保持棚内温度20℃~30℃，以25℃~28℃为宜。</w:t>
      </w:r>
    </w:p>
    <w:p w14:paraId="6CC489F7">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11.</w:t>
      </w:r>
      <w:r>
        <w:rPr>
          <w:rFonts w:ascii="Times New Roman" w:hAnsi="Times New Roman" w:eastAsia="仿宋_GB2312" w:cs="Times New Roman"/>
          <w:kern w:val="0"/>
          <w:sz w:val="32"/>
          <w:szCs w:val="32"/>
        </w:rPr>
        <w:t>5 湿度管理</w:t>
      </w:r>
    </w:p>
    <w:p w14:paraId="0FABFB03">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棚内采用空间喷雾保湿，排袋划口后原基分化阶段，出菇室空气相对湿度控制在</w:t>
      </w:r>
      <w:r>
        <w:rPr>
          <w:rFonts w:hint="eastAsia" w:ascii="Times New Roman" w:hAnsi="Times New Roman" w:eastAsia="仿宋_GB2312" w:cs="Times New Roman"/>
          <w:kern w:val="0"/>
          <w:sz w:val="32"/>
          <w:szCs w:val="32"/>
        </w:rPr>
        <w:t>90</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95</w:t>
      </w:r>
      <w:r>
        <w:rPr>
          <w:rFonts w:ascii="Times New Roman" w:hAnsi="Times New Roman" w:eastAsia="仿宋_GB2312" w:cs="Times New Roman"/>
          <w:kern w:val="0"/>
          <w:sz w:val="32"/>
          <w:szCs w:val="32"/>
        </w:rPr>
        <w:t>%</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当幼菇形成后将出菇棚的空气相对湿度</w:t>
      </w:r>
      <w:r>
        <w:rPr>
          <w:rFonts w:hint="eastAsia" w:ascii="Times New Roman" w:hAnsi="Times New Roman" w:eastAsia="仿宋_GB2312" w:cs="Times New Roman"/>
          <w:kern w:val="0"/>
          <w:sz w:val="32"/>
          <w:szCs w:val="32"/>
        </w:rPr>
        <w:t>逐步从95%降低到50%。</w:t>
      </w:r>
    </w:p>
    <w:p w14:paraId="1F4538CD">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11.</w:t>
      </w:r>
      <w:r>
        <w:rPr>
          <w:rFonts w:ascii="Times New Roman" w:hAnsi="Times New Roman" w:eastAsia="仿宋_GB2312" w:cs="Times New Roman"/>
          <w:kern w:val="0"/>
          <w:sz w:val="32"/>
          <w:szCs w:val="32"/>
        </w:rPr>
        <w:t>6 光照管理</w:t>
      </w:r>
    </w:p>
    <w:p w14:paraId="18D74691">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出菇期间光线以散射光线为宜，避免直射光照。光照强度控制在500Lx~1000Lx为宜。</w:t>
      </w:r>
    </w:p>
    <w:p w14:paraId="63B78D6D">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11.</w:t>
      </w:r>
      <w:r>
        <w:rPr>
          <w:rFonts w:ascii="Times New Roman" w:hAnsi="Times New Roman" w:eastAsia="仿宋_GB2312" w:cs="Times New Roman"/>
          <w:kern w:val="0"/>
          <w:sz w:val="32"/>
          <w:szCs w:val="32"/>
        </w:rPr>
        <w:t>7 通风管理</w:t>
      </w:r>
    </w:p>
    <w:p w14:paraId="36667EB8">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出菇期间每天通风2</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3次，每次通风20min~30min。根据菇棚内的温度、湿度</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调节通风次数和时间。</w:t>
      </w:r>
    </w:p>
    <w:p w14:paraId="59CFC151">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1</w:t>
      </w:r>
      <w:r>
        <w:rPr>
          <w:rFonts w:hint="eastAsia" w:ascii="Times New Roman" w:hAnsi="Times New Roman" w:eastAsia="黑体" w:cs="Times New Roman"/>
          <w:kern w:val="0"/>
          <w:sz w:val="32"/>
          <w:szCs w:val="32"/>
        </w:rPr>
        <w:t>2</w:t>
      </w:r>
      <w:r>
        <w:rPr>
          <w:rFonts w:ascii="Times New Roman" w:hAnsi="Times New Roman" w:eastAsia="黑体" w:cs="Times New Roman"/>
          <w:kern w:val="0"/>
          <w:sz w:val="32"/>
          <w:szCs w:val="32"/>
        </w:rPr>
        <w:t xml:space="preserve"> 病虫害防治</w:t>
      </w:r>
    </w:p>
    <w:p w14:paraId="57FD164F">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1 防治原则</w:t>
      </w:r>
    </w:p>
    <w:p w14:paraId="2CE13502">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以“预防为主，综合防治”为原则，宜采用农业防治、物理防治、生物防治，配合科学、合理的化学防治。农药使用应符合GB/T 8321</w:t>
      </w:r>
      <w:r>
        <w:rPr>
          <w:rFonts w:hint="eastAsia" w:ascii="Times New Roman" w:hAnsi="Times New Roman" w:eastAsia="仿宋_GB2312" w:cs="Times New Roman"/>
          <w:kern w:val="0"/>
          <w:sz w:val="32"/>
          <w:szCs w:val="32"/>
        </w:rPr>
        <w:t>和NY/T 393</w:t>
      </w:r>
      <w:r>
        <w:rPr>
          <w:rFonts w:ascii="Times New Roman" w:hAnsi="Times New Roman" w:eastAsia="仿宋_GB2312" w:cs="Times New Roman"/>
          <w:kern w:val="0"/>
          <w:sz w:val="32"/>
          <w:szCs w:val="32"/>
        </w:rPr>
        <w:t>的要求。</w:t>
      </w:r>
    </w:p>
    <w:p w14:paraId="645AA7C3">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2主要病虫害</w:t>
      </w:r>
    </w:p>
    <w:p w14:paraId="40E452EE">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病害主要是侵染性病害（木毒、青霉、链孢霉等）。</w:t>
      </w:r>
    </w:p>
    <w:p w14:paraId="269603CD">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虫害主要是双翅目害虫（荫蚊等）、翅目害虫（尺蠖等）和其他害虫（蛞蝓、螨虫等）。</w:t>
      </w:r>
    </w:p>
    <w:p w14:paraId="6C8CD42C">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3 防控方法</w:t>
      </w:r>
    </w:p>
    <w:p w14:paraId="023B1BAE">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3.1 合理配料</w:t>
      </w:r>
    </w:p>
    <w:p w14:paraId="7F5E748C">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调节好培养料酸碱度，培养料发酵全面、彻底，菌丝培养阶段保持场所整洁卫生，空气新鲜，培养料湿度适宜。</w:t>
      </w:r>
    </w:p>
    <w:p w14:paraId="4B2C80AF">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3.2 环境调控</w:t>
      </w:r>
    </w:p>
    <w:p w14:paraId="3F5C5D87">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生产区域安排同一品种的生产，避免交叉感染。采收结束后，要及时清、晒，也可撒石灰粉进行消毒处理。必要时可选用药物喷酒杀虫。发现桑黄子实体发病或有虫害发生时，及时进行清除、隔离，摘除，并针对性的进行药剂防控。</w:t>
      </w:r>
    </w:p>
    <w:p w14:paraId="310FA4A6">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3.3 农业防治</w:t>
      </w:r>
    </w:p>
    <w:p w14:paraId="2B555723">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选用优良栽培品种，抗逆性强</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品质好的桑黄品种，把好栽培基质质量关，菌种不带病毒、杂菌和有害螨等有害生物</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培养料彻底灭菌</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保持栽培环境清洁卫生</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及时清除受杂菌污染，控制好温度湿度，创造有利生长环境，尽量减少病虫害发生。</w:t>
      </w:r>
    </w:p>
    <w:p w14:paraId="14B41318">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3.4 物理防治</w:t>
      </w:r>
    </w:p>
    <w:p w14:paraId="269912FD">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安装防虫门帘，换气口安装防虫纱网。室内设置黑光灯诱杀菇蚊、菇蝇等害虫。黄色粘虫板诱杀菌蝇、菌蚊</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糖醋液诱杀果蝇</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频振式杀虫灯诱杀蛾类和双翅目成虫等。利用紫外线和臭氧等装置对接种器具和栽培场所进行消毒。</w:t>
      </w:r>
    </w:p>
    <w:p w14:paraId="139C99B6">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3.5 生物防治</w:t>
      </w:r>
    </w:p>
    <w:p w14:paraId="6B9ED65C">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使用植物源农药和生物农药等防治病虫害</w:t>
      </w:r>
      <w:r>
        <w:rPr>
          <w:rFonts w:hint="eastAsia" w:ascii="Times New Roman" w:hAnsi="Times New Roman" w:eastAsia="仿宋_GB2312" w:cs="Times New Roman"/>
          <w:kern w:val="0"/>
          <w:sz w:val="32"/>
          <w:szCs w:val="32"/>
        </w:rPr>
        <w:t>。</w:t>
      </w:r>
    </w:p>
    <w:p w14:paraId="79D5258F">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12.</w:t>
      </w:r>
      <w:r>
        <w:rPr>
          <w:rFonts w:ascii="Times New Roman" w:hAnsi="Times New Roman" w:eastAsia="仿宋_GB2312" w:cs="Times New Roman"/>
          <w:kern w:val="0"/>
          <w:sz w:val="32"/>
          <w:szCs w:val="32"/>
        </w:rPr>
        <w:t>3.6 化学防治</w:t>
      </w:r>
    </w:p>
    <w:p w14:paraId="5E243D0A">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宜选用广谱、高效、低毒、低残留与环境相容性好的杀虫杀菌剂处理土壤和栽培环境，杀灭真菌病害、螨虫、蛞蝓等其他害虫，农药使用应符合NY/T 2375规定的要求，出菇至采收期间不</w:t>
      </w:r>
      <w:r>
        <w:rPr>
          <w:rFonts w:hint="eastAsia" w:ascii="Times New Roman" w:hAnsi="Times New Roman" w:eastAsia="仿宋_GB2312" w:cs="Times New Roman"/>
          <w:kern w:val="0"/>
          <w:sz w:val="32"/>
          <w:szCs w:val="32"/>
        </w:rPr>
        <w:t>再</w:t>
      </w:r>
      <w:r>
        <w:rPr>
          <w:rFonts w:ascii="Times New Roman" w:hAnsi="Times New Roman" w:eastAsia="仿宋_GB2312" w:cs="Times New Roman"/>
          <w:kern w:val="0"/>
          <w:sz w:val="32"/>
          <w:szCs w:val="32"/>
        </w:rPr>
        <w:t>使用任何化学农药。</w:t>
      </w:r>
    </w:p>
    <w:p w14:paraId="73543429">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1</w:t>
      </w:r>
      <w:r>
        <w:rPr>
          <w:rFonts w:hint="eastAsia" w:ascii="Times New Roman" w:hAnsi="Times New Roman" w:eastAsia="黑体" w:cs="Times New Roman"/>
          <w:kern w:val="0"/>
          <w:sz w:val="32"/>
          <w:szCs w:val="32"/>
        </w:rPr>
        <w:t>3</w:t>
      </w:r>
      <w:r>
        <w:rPr>
          <w:rFonts w:ascii="Times New Roman" w:hAnsi="Times New Roman" w:eastAsia="黑体" w:cs="Times New Roman"/>
          <w:kern w:val="0"/>
          <w:sz w:val="32"/>
          <w:szCs w:val="32"/>
        </w:rPr>
        <w:t xml:space="preserve"> 采收干制</w:t>
      </w:r>
    </w:p>
    <w:p w14:paraId="5C732E1D">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13</w:t>
      </w:r>
      <w:r>
        <w:rPr>
          <w:rFonts w:ascii="Times New Roman" w:hAnsi="Times New Roman" w:eastAsia="仿宋_GB2312" w:cs="Times New Roman"/>
          <w:kern w:val="0"/>
          <w:sz w:val="32"/>
          <w:szCs w:val="32"/>
        </w:rPr>
        <w:t>.1 采收</w:t>
      </w:r>
    </w:p>
    <w:p w14:paraId="68ABF54B">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桑黄子实体菌盖颜色由浅黄色变成黄褐色，开始木质化时即可采收。袋料栽培桑黄生长至初冬气温下降，不再生长时即可采收。采收时手握菌袋，用刀片轻轻将桑黄子实体沿菌袋割下或用手捏住子实体底部轻轻旋转采下，并将表面残留的培养基清理干净。</w:t>
      </w:r>
    </w:p>
    <w:p w14:paraId="4011EB1E">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1</w:t>
      </w:r>
      <w:r>
        <w:rPr>
          <w:rFonts w:hint="eastAsia" w:ascii="Times New Roman" w:hAnsi="Times New Roman" w:eastAsia="仿宋_GB2312" w:cs="Times New Roman"/>
          <w:kern w:val="0"/>
          <w:sz w:val="32"/>
          <w:szCs w:val="32"/>
        </w:rPr>
        <w:t>3</w:t>
      </w:r>
      <w:r>
        <w:rPr>
          <w:rFonts w:ascii="Times New Roman" w:hAnsi="Times New Roman" w:eastAsia="仿宋_GB2312" w:cs="Times New Roman"/>
          <w:kern w:val="0"/>
          <w:sz w:val="32"/>
          <w:szCs w:val="32"/>
        </w:rPr>
        <w:t>.2 干制</w:t>
      </w:r>
    </w:p>
    <w:p w14:paraId="11F46AC0">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晒干</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将桑黄一侧向上晒至半干，然后翻另一面向上晒干。</w:t>
      </w:r>
    </w:p>
    <w:p w14:paraId="5000C5DE">
      <w:pPr>
        <w:adjustRightInd/>
        <w:spacing w:line="240" w:lineRule="auto"/>
        <w:ind w:firstLine="640" w:firstLineChars="200"/>
        <w:rPr>
          <w:rFonts w:ascii="Times New Roman" w:hAnsi="Times New Roman" w:eastAsia="仿宋_GB2312" w:cs="Times New Roman"/>
          <w:kern w:val="0"/>
          <w:sz w:val="32"/>
          <w:szCs w:val="32"/>
        </w:rPr>
      </w:pPr>
      <w:r>
        <w:rPr>
          <w:rFonts w:ascii="Times New Roman" w:hAnsi="Times New Roman" w:eastAsia="仿宋_GB2312" w:cs="Times New Roman"/>
          <w:kern w:val="0"/>
          <w:sz w:val="32"/>
          <w:szCs w:val="32"/>
        </w:rPr>
        <w:t>烘干</w:t>
      </w:r>
      <w:r>
        <w:rPr>
          <w:rFonts w:hint="eastAsia" w:ascii="Times New Roman" w:hAnsi="Times New Roman" w:eastAsia="仿宋_GB2312" w:cs="Times New Roman"/>
          <w:kern w:val="0"/>
          <w:sz w:val="32"/>
          <w:szCs w:val="32"/>
        </w:rPr>
        <w:t>：</w:t>
      </w:r>
      <w:r>
        <w:rPr>
          <w:rFonts w:ascii="Times New Roman" w:hAnsi="Times New Roman" w:eastAsia="仿宋_GB2312" w:cs="Times New Roman"/>
          <w:kern w:val="0"/>
          <w:sz w:val="32"/>
          <w:szCs w:val="32"/>
        </w:rPr>
        <w:t>采用烘干设备，烘干至子实体含水量≤13%。</w:t>
      </w:r>
    </w:p>
    <w:p w14:paraId="097CD4A3">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13.3 包装</w:t>
      </w:r>
    </w:p>
    <w:p w14:paraId="718BAC08">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产品制干后及时用GB 4806.7食品级塑料袋密封保存，避免吸潮。</w:t>
      </w:r>
    </w:p>
    <w:p w14:paraId="4C88B54C">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13.4 储藏</w:t>
      </w:r>
    </w:p>
    <w:p w14:paraId="12FC42F5">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放在避光、阴凉干燥处储存，或者在2℃~4℃冷库内储存，注意防霉、防虫。</w:t>
      </w:r>
    </w:p>
    <w:p w14:paraId="7D301C52">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13.5 运输</w:t>
      </w:r>
    </w:p>
    <w:p w14:paraId="2C4E437D">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运输工具应清洁、卫生、干燥。不得与有异味的物品混装、混运。运输时应防雨、防潮、防暴晒。</w:t>
      </w:r>
    </w:p>
    <w:p w14:paraId="7492136D">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1</w:t>
      </w:r>
      <w:r>
        <w:rPr>
          <w:rFonts w:hint="eastAsia" w:ascii="Times New Roman" w:hAnsi="Times New Roman" w:eastAsia="黑体" w:cs="Times New Roman"/>
          <w:kern w:val="0"/>
          <w:sz w:val="32"/>
          <w:szCs w:val="32"/>
        </w:rPr>
        <w:t>4</w:t>
      </w:r>
      <w:r>
        <w:rPr>
          <w:rFonts w:ascii="Times New Roman" w:hAnsi="Times New Roman" w:eastAsia="黑体" w:cs="Times New Roman"/>
          <w:kern w:val="0"/>
          <w:sz w:val="32"/>
          <w:szCs w:val="32"/>
        </w:rPr>
        <w:t xml:space="preserve"> 生产档案</w:t>
      </w:r>
    </w:p>
    <w:p w14:paraId="0C1F329A">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桑黄代料栽培建立可追潮的生产档案，记录桑黄代料栽培整个生产过程，实行专人管理制度，生产档案原始记录保存期限不得少于3年。</w:t>
      </w:r>
    </w:p>
    <w:p w14:paraId="286CAA24">
      <w:pPr>
        <w:adjustRightInd/>
        <w:spacing w:line="240" w:lineRule="auto"/>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rPr>
        <w:t>生产档案资料见附录B。</w:t>
      </w:r>
    </w:p>
    <w:p w14:paraId="39CE92F7">
      <w:pPr>
        <w:widowControl/>
        <w:adjustRightInd/>
        <w:spacing w:line="240" w:lineRule="auto"/>
        <w:jc w:val="left"/>
        <w:rPr>
          <w:rFonts w:ascii="Times New Roman" w:hAnsi="Times New Roman" w:cs="Times New Roman"/>
          <w:sz w:val="28"/>
          <w:szCs w:val="24"/>
        </w:rPr>
      </w:pPr>
    </w:p>
    <w:p w14:paraId="19827222">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附录A</w:t>
      </w:r>
      <w:r>
        <w:rPr>
          <w:rFonts w:hint="eastAsia" w:ascii="Times New Roman" w:hAnsi="Times New Roman" w:eastAsia="黑体" w:cs="Times New Roman"/>
          <w:kern w:val="0"/>
          <w:sz w:val="32"/>
          <w:szCs w:val="32"/>
        </w:rPr>
        <w:t xml:space="preserve"> </w:t>
      </w:r>
      <w:r>
        <w:rPr>
          <w:rFonts w:ascii="Times New Roman" w:hAnsi="Times New Roman" w:eastAsia="黑体" w:cs="Times New Roman"/>
          <w:kern w:val="0"/>
          <w:sz w:val="32"/>
          <w:szCs w:val="32"/>
        </w:rPr>
        <w:t>（资料性）</w:t>
      </w:r>
    </w:p>
    <w:p w14:paraId="108CA4E2">
      <w:pPr>
        <w:adjustRightInd/>
        <w:spacing w:line="240" w:lineRule="auto"/>
        <w:ind w:firstLine="560" w:firstLineChars="200"/>
        <w:jc w:val="left"/>
        <w:rPr>
          <w:rFonts w:ascii="Times New Roman" w:hAnsi="Times New Roman" w:cs="Times New Roman"/>
          <w:sz w:val="28"/>
          <w:szCs w:val="24"/>
        </w:rPr>
      </w:pPr>
      <w:r>
        <w:rPr>
          <w:rFonts w:ascii="Times New Roman" w:hAnsi="Times New Roman" w:cs="Times New Roman"/>
          <w:sz w:val="28"/>
          <w:szCs w:val="24"/>
        </w:rPr>
        <w:t>常用桑黄</w:t>
      </w:r>
      <w:r>
        <w:rPr>
          <w:rFonts w:hint="eastAsia" w:ascii="Times New Roman" w:hAnsi="Times New Roman" w:cs="Times New Roman"/>
          <w:sz w:val="28"/>
          <w:szCs w:val="24"/>
        </w:rPr>
        <w:t>代</w:t>
      </w:r>
      <w:r>
        <w:rPr>
          <w:rFonts w:ascii="Times New Roman" w:hAnsi="Times New Roman" w:cs="Times New Roman"/>
          <w:sz w:val="28"/>
          <w:szCs w:val="24"/>
        </w:rPr>
        <w:t>料培养基配方</w:t>
      </w:r>
    </w:p>
    <w:p w14:paraId="4D662472">
      <w:pPr>
        <w:adjustRightInd/>
        <w:spacing w:line="240" w:lineRule="auto"/>
        <w:ind w:firstLine="560" w:firstLineChars="200"/>
        <w:jc w:val="left"/>
        <w:rPr>
          <w:rFonts w:ascii="Times New Roman" w:hAnsi="Times New Roman" w:cs="Times New Roman"/>
          <w:sz w:val="28"/>
          <w:szCs w:val="24"/>
        </w:rPr>
      </w:pPr>
      <w:r>
        <w:rPr>
          <w:rFonts w:hint="eastAsia" w:ascii="Times New Roman" w:hAnsi="Times New Roman" w:cs="Times New Roman"/>
          <w:sz w:val="28"/>
          <w:szCs w:val="24"/>
        </w:rPr>
        <w:t>A</w:t>
      </w:r>
      <w:r>
        <w:rPr>
          <w:rFonts w:ascii="Times New Roman" w:hAnsi="Times New Roman" w:cs="Times New Roman"/>
          <w:sz w:val="28"/>
          <w:szCs w:val="24"/>
        </w:rPr>
        <w:t>.1 桑木屑75%</w:t>
      </w:r>
      <w:r>
        <w:rPr>
          <w:rFonts w:hint="eastAsia" w:ascii="Times New Roman" w:hAnsi="Times New Roman" w:cs="Times New Roman"/>
          <w:sz w:val="28"/>
          <w:szCs w:val="24"/>
        </w:rPr>
        <w:t>、</w:t>
      </w:r>
      <w:r>
        <w:rPr>
          <w:rFonts w:ascii="Times New Roman" w:hAnsi="Times New Roman" w:cs="Times New Roman"/>
          <w:sz w:val="28"/>
          <w:szCs w:val="24"/>
        </w:rPr>
        <w:t>棉籽壳10%</w:t>
      </w:r>
      <w:r>
        <w:rPr>
          <w:rFonts w:hint="eastAsia" w:ascii="Times New Roman" w:hAnsi="Times New Roman" w:cs="Times New Roman"/>
          <w:sz w:val="28"/>
          <w:szCs w:val="24"/>
        </w:rPr>
        <w:t>、麸皮</w:t>
      </w:r>
      <w:r>
        <w:rPr>
          <w:rFonts w:ascii="Times New Roman" w:hAnsi="Times New Roman" w:cs="Times New Roman"/>
          <w:sz w:val="28"/>
          <w:szCs w:val="24"/>
        </w:rPr>
        <w:t>10%</w:t>
      </w:r>
      <w:r>
        <w:rPr>
          <w:rFonts w:hint="eastAsia" w:ascii="Times New Roman" w:hAnsi="Times New Roman" w:cs="Times New Roman"/>
          <w:sz w:val="28"/>
          <w:szCs w:val="24"/>
        </w:rPr>
        <w:t>、</w:t>
      </w:r>
      <w:r>
        <w:rPr>
          <w:rFonts w:ascii="Times New Roman" w:hAnsi="Times New Roman" w:cs="Times New Roman"/>
          <w:sz w:val="28"/>
          <w:szCs w:val="24"/>
        </w:rPr>
        <w:t>玉米</w:t>
      </w:r>
      <w:r>
        <w:rPr>
          <w:rFonts w:hint="eastAsia" w:ascii="Times New Roman" w:hAnsi="Times New Roman" w:cs="Times New Roman"/>
          <w:sz w:val="28"/>
          <w:szCs w:val="24"/>
        </w:rPr>
        <w:t>粉3</w:t>
      </w:r>
      <w:r>
        <w:rPr>
          <w:rFonts w:ascii="Times New Roman" w:hAnsi="Times New Roman" w:cs="Times New Roman"/>
          <w:sz w:val="28"/>
          <w:szCs w:val="24"/>
        </w:rPr>
        <w:t>%</w:t>
      </w:r>
      <w:r>
        <w:rPr>
          <w:rFonts w:hint="eastAsia" w:ascii="Times New Roman" w:hAnsi="Times New Roman" w:cs="Times New Roman"/>
          <w:sz w:val="28"/>
          <w:szCs w:val="24"/>
        </w:rPr>
        <w:t>、</w:t>
      </w:r>
      <w:r>
        <w:rPr>
          <w:rFonts w:ascii="Times New Roman" w:hAnsi="Times New Roman" w:cs="Times New Roman"/>
          <w:sz w:val="28"/>
          <w:szCs w:val="24"/>
        </w:rPr>
        <w:t>石灰1%</w:t>
      </w:r>
      <w:r>
        <w:rPr>
          <w:rFonts w:hint="eastAsia" w:ascii="Times New Roman" w:hAnsi="Times New Roman" w:cs="Times New Roman"/>
          <w:sz w:val="28"/>
          <w:szCs w:val="24"/>
        </w:rPr>
        <w:t>、</w:t>
      </w:r>
      <w:r>
        <w:rPr>
          <w:rFonts w:ascii="Times New Roman" w:hAnsi="Times New Roman" w:cs="Times New Roman"/>
          <w:sz w:val="28"/>
          <w:szCs w:val="24"/>
        </w:rPr>
        <w:t>石膏1%</w:t>
      </w:r>
      <w:r>
        <w:rPr>
          <w:rFonts w:hint="eastAsia" w:ascii="Times New Roman" w:hAnsi="Times New Roman" w:cs="Times New Roman"/>
          <w:sz w:val="28"/>
          <w:szCs w:val="24"/>
        </w:rPr>
        <w:t>、</w:t>
      </w:r>
      <w:r>
        <w:rPr>
          <w:rFonts w:ascii="Times New Roman" w:hAnsi="Times New Roman" w:cs="Times New Roman"/>
          <w:sz w:val="28"/>
          <w:szCs w:val="24"/>
        </w:rPr>
        <w:t>培养基含水量60%~65%。</w:t>
      </w:r>
    </w:p>
    <w:p w14:paraId="4C51D628">
      <w:pPr>
        <w:adjustRightInd/>
        <w:spacing w:line="240" w:lineRule="auto"/>
        <w:ind w:firstLine="560" w:firstLineChars="200"/>
        <w:jc w:val="left"/>
        <w:rPr>
          <w:rFonts w:ascii="Times New Roman" w:hAnsi="Times New Roman" w:cs="Times New Roman"/>
          <w:sz w:val="28"/>
          <w:szCs w:val="24"/>
        </w:rPr>
      </w:pPr>
      <w:r>
        <w:rPr>
          <w:rFonts w:hint="eastAsia" w:ascii="Times New Roman" w:hAnsi="Times New Roman" w:cs="Times New Roman"/>
          <w:sz w:val="28"/>
          <w:szCs w:val="24"/>
        </w:rPr>
        <w:t>A</w:t>
      </w:r>
      <w:r>
        <w:rPr>
          <w:rFonts w:ascii="Times New Roman" w:hAnsi="Times New Roman" w:cs="Times New Roman"/>
          <w:sz w:val="28"/>
          <w:szCs w:val="24"/>
        </w:rPr>
        <w:t>.2 桑木屑40%</w:t>
      </w:r>
      <w:r>
        <w:rPr>
          <w:rFonts w:hint="eastAsia" w:ascii="Times New Roman" w:hAnsi="Times New Roman" w:cs="Times New Roman"/>
          <w:sz w:val="28"/>
          <w:szCs w:val="24"/>
        </w:rPr>
        <w:t>、杂</w:t>
      </w:r>
      <w:r>
        <w:rPr>
          <w:rFonts w:ascii="Times New Roman" w:hAnsi="Times New Roman" w:cs="Times New Roman"/>
          <w:sz w:val="28"/>
          <w:szCs w:val="24"/>
        </w:rPr>
        <w:t>木屑35%</w:t>
      </w:r>
      <w:r>
        <w:rPr>
          <w:rFonts w:hint="eastAsia" w:ascii="Times New Roman" w:hAnsi="Times New Roman" w:cs="Times New Roman"/>
          <w:sz w:val="28"/>
          <w:szCs w:val="24"/>
        </w:rPr>
        <w:t>、</w:t>
      </w:r>
      <w:r>
        <w:rPr>
          <w:rFonts w:ascii="Times New Roman" w:hAnsi="Times New Roman" w:cs="Times New Roman"/>
          <w:sz w:val="28"/>
          <w:szCs w:val="24"/>
        </w:rPr>
        <w:t>棉籽壳10%</w:t>
      </w:r>
      <w:r>
        <w:rPr>
          <w:rFonts w:hint="eastAsia" w:ascii="Times New Roman" w:hAnsi="Times New Roman" w:cs="Times New Roman"/>
          <w:sz w:val="28"/>
          <w:szCs w:val="24"/>
        </w:rPr>
        <w:t>、</w:t>
      </w:r>
      <w:r>
        <w:rPr>
          <w:rFonts w:ascii="Times New Roman" w:hAnsi="Times New Roman" w:cs="Times New Roman"/>
          <w:sz w:val="28"/>
          <w:szCs w:val="24"/>
        </w:rPr>
        <w:t>麸皮10%</w:t>
      </w:r>
      <w:r>
        <w:rPr>
          <w:rFonts w:hint="eastAsia" w:ascii="Times New Roman" w:hAnsi="Times New Roman" w:cs="Times New Roman"/>
          <w:sz w:val="28"/>
          <w:szCs w:val="24"/>
        </w:rPr>
        <w:t>、玉米</w:t>
      </w:r>
      <w:r>
        <w:rPr>
          <w:rFonts w:ascii="Times New Roman" w:hAnsi="Times New Roman" w:cs="Times New Roman"/>
          <w:sz w:val="28"/>
          <w:szCs w:val="24"/>
        </w:rPr>
        <w:t>粉3%</w:t>
      </w:r>
      <w:r>
        <w:rPr>
          <w:rFonts w:hint="eastAsia" w:ascii="Times New Roman" w:hAnsi="Times New Roman" w:cs="Times New Roman"/>
          <w:sz w:val="28"/>
          <w:szCs w:val="24"/>
        </w:rPr>
        <w:t>、</w:t>
      </w:r>
      <w:r>
        <w:rPr>
          <w:rFonts w:ascii="Times New Roman" w:hAnsi="Times New Roman" w:cs="Times New Roman"/>
          <w:sz w:val="28"/>
          <w:szCs w:val="24"/>
        </w:rPr>
        <w:t>石灰1%</w:t>
      </w:r>
      <w:r>
        <w:rPr>
          <w:rFonts w:hint="eastAsia" w:ascii="Times New Roman" w:hAnsi="Times New Roman" w:cs="Times New Roman"/>
          <w:sz w:val="28"/>
          <w:szCs w:val="24"/>
        </w:rPr>
        <w:t>、</w:t>
      </w:r>
      <w:r>
        <w:rPr>
          <w:rFonts w:ascii="Times New Roman" w:hAnsi="Times New Roman" w:cs="Times New Roman"/>
          <w:sz w:val="28"/>
          <w:szCs w:val="24"/>
        </w:rPr>
        <w:t>石膏1%</w:t>
      </w:r>
      <w:r>
        <w:rPr>
          <w:rFonts w:hint="eastAsia" w:ascii="Times New Roman" w:hAnsi="Times New Roman" w:cs="Times New Roman"/>
          <w:sz w:val="28"/>
          <w:szCs w:val="24"/>
        </w:rPr>
        <w:t>、</w:t>
      </w:r>
      <w:r>
        <w:rPr>
          <w:rFonts w:ascii="Times New Roman" w:hAnsi="Times New Roman" w:cs="Times New Roman"/>
          <w:sz w:val="28"/>
          <w:szCs w:val="24"/>
        </w:rPr>
        <w:t>培养基含水量60%~65%。</w:t>
      </w:r>
    </w:p>
    <w:p w14:paraId="15978A38">
      <w:pPr>
        <w:adjustRightInd/>
        <w:spacing w:line="240" w:lineRule="auto"/>
        <w:ind w:firstLine="560" w:firstLineChars="200"/>
        <w:jc w:val="left"/>
        <w:rPr>
          <w:rFonts w:ascii="Times New Roman" w:hAnsi="Times New Roman" w:cs="Times New Roman"/>
          <w:sz w:val="28"/>
          <w:szCs w:val="24"/>
        </w:rPr>
      </w:pPr>
      <w:r>
        <w:rPr>
          <w:rFonts w:hint="eastAsia" w:ascii="Times New Roman" w:hAnsi="Times New Roman" w:cs="Times New Roman"/>
          <w:sz w:val="28"/>
          <w:szCs w:val="24"/>
        </w:rPr>
        <w:t>A</w:t>
      </w:r>
      <w:r>
        <w:rPr>
          <w:rFonts w:ascii="Times New Roman" w:hAnsi="Times New Roman" w:cs="Times New Roman"/>
          <w:sz w:val="28"/>
          <w:szCs w:val="24"/>
        </w:rPr>
        <w:t>.3 桑木屑8</w:t>
      </w:r>
      <w:r>
        <w:rPr>
          <w:rFonts w:hint="eastAsia" w:ascii="Times New Roman" w:hAnsi="Times New Roman" w:cs="Times New Roman"/>
          <w:sz w:val="28"/>
          <w:szCs w:val="24"/>
        </w:rPr>
        <w:t>3</w:t>
      </w:r>
      <w:r>
        <w:rPr>
          <w:rFonts w:ascii="Times New Roman" w:hAnsi="Times New Roman" w:cs="Times New Roman"/>
          <w:sz w:val="28"/>
          <w:szCs w:val="24"/>
        </w:rPr>
        <w:t>%</w:t>
      </w:r>
      <w:r>
        <w:rPr>
          <w:rFonts w:hint="eastAsia" w:ascii="Times New Roman" w:hAnsi="Times New Roman" w:cs="Times New Roman"/>
          <w:sz w:val="28"/>
          <w:szCs w:val="24"/>
        </w:rPr>
        <w:t>、</w:t>
      </w:r>
      <w:r>
        <w:rPr>
          <w:rFonts w:ascii="Times New Roman" w:hAnsi="Times New Roman" w:cs="Times New Roman"/>
          <w:sz w:val="28"/>
          <w:szCs w:val="24"/>
        </w:rPr>
        <w:t>麸皮10%</w:t>
      </w:r>
      <w:r>
        <w:rPr>
          <w:rFonts w:hint="eastAsia" w:ascii="Times New Roman" w:hAnsi="Times New Roman" w:cs="Times New Roman"/>
          <w:sz w:val="28"/>
          <w:szCs w:val="24"/>
        </w:rPr>
        <w:t>、玉米粉3%、</w:t>
      </w:r>
      <w:r>
        <w:rPr>
          <w:rFonts w:ascii="Times New Roman" w:hAnsi="Times New Roman" w:cs="Times New Roman"/>
          <w:sz w:val="28"/>
          <w:szCs w:val="24"/>
        </w:rPr>
        <w:t>白砂糖1%</w:t>
      </w:r>
      <w:r>
        <w:rPr>
          <w:rFonts w:hint="eastAsia" w:ascii="Times New Roman" w:hAnsi="Times New Roman" w:cs="Times New Roman"/>
          <w:sz w:val="28"/>
          <w:szCs w:val="24"/>
        </w:rPr>
        <w:t>、</w:t>
      </w:r>
      <w:r>
        <w:rPr>
          <w:rFonts w:ascii="Times New Roman" w:hAnsi="Times New Roman" w:cs="Times New Roman"/>
          <w:sz w:val="28"/>
          <w:szCs w:val="24"/>
        </w:rPr>
        <w:t>石膏1%</w:t>
      </w:r>
      <w:r>
        <w:rPr>
          <w:rFonts w:hint="eastAsia" w:ascii="Times New Roman" w:hAnsi="Times New Roman" w:cs="Times New Roman"/>
          <w:sz w:val="28"/>
          <w:szCs w:val="24"/>
        </w:rPr>
        <w:t>、</w:t>
      </w:r>
      <w:r>
        <w:rPr>
          <w:rFonts w:ascii="Times New Roman" w:hAnsi="Times New Roman" w:cs="Times New Roman"/>
          <w:sz w:val="28"/>
          <w:szCs w:val="24"/>
        </w:rPr>
        <w:t>石灰1%</w:t>
      </w:r>
      <w:r>
        <w:rPr>
          <w:rFonts w:hint="eastAsia" w:ascii="Times New Roman" w:hAnsi="Times New Roman" w:cs="Times New Roman"/>
          <w:sz w:val="28"/>
          <w:szCs w:val="24"/>
        </w:rPr>
        <w:t>、</w:t>
      </w:r>
      <w:r>
        <w:rPr>
          <w:rFonts w:ascii="Times New Roman" w:hAnsi="Times New Roman" w:cs="Times New Roman"/>
          <w:sz w:val="28"/>
          <w:szCs w:val="24"/>
        </w:rPr>
        <w:t>硫酸镁0.5%</w:t>
      </w:r>
      <w:r>
        <w:rPr>
          <w:rFonts w:hint="eastAsia" w:ascii="Times New Roman" w:hAnsi="Times New Roman" w:cs="Times New Roman"/>
          <w:sz w:val="28"/>
          <w:szCs w:val="24"/>
        </w:rPr>
        <w:t>、</w:t>
      </w:r>
      <w:r>
        <w:rPr>
          <w:rFonts w:ascii="Times New Roman" w:hAnsi="Times New Roman" w:cs="Times New Roman"/>
          <w:sz w:val="28"/>
          <w:szCs w:val="24"/>
        </w:rPr>
        <w:t>磷酸二氢钾0.5%</w:t>
      </w:r>
      <w:r>
        <w:rPr>
          <w:rFonts w:hint="eastAsia" w:ascii="Times New Roman" w:hAnsi="Times New Roman" w:cs="Times New Roman"/>
          <w:sz w:val="28"/>
          <w:szCs w:val="24"/>
        </w:rPr>
        <w:t>、培养基</w:t>
      </w:r>
      <w:r>
        <w:rPr>
          <w:rFonts w:ascii="Times New Roman" w:hAnsi="Times New Roman" w:cs="Times New Roman"/>
          <w:sz w:val="28"/>
          <w:szCs w:val="24"/>
        </w:rPr>
        <w:t>含水量60%</w:t>
      </w:r>
      <w:r>
        <w:rPr>
          <w:rFonts w:hint="eastAsia" w:ascii="Times New Roman" w:hAnsi="Times New Roman" w:cs="Times New Roman"/>
          <w:sz w:val="28"/>
          <w:szCs w:val="24"/>
        </w:rPr>
        <w:t>~</w:t>
      </w:r>
      <w:r>
        <w:rPr>
          <w:rFonts w:ascii="Times New Roman" w:hAnsi="Times New Roman" w:cs="Times New Roman"/>
          <w:sz w:val="28"/>
          <w:szCs w:val="24"/>
        </w:rPr>
        <w:t>65%。</w:t>
      </w:r>
    </w:p>
    <w:p w14:paraId="44075952">
      <w:pPr>
        <w:adjustRightInd/>
        <w:spacing w:line="240" w:lineRule="auto"/>
        <w:ind w:firstLine="560" w:firstLineChars="200"/>
        <w:jc w:val="left"/>
        <w:rPr>
          <w:rFonts w:ascii="Times New Roman" w:hAnsi="Times New Roman" w:cs="Times New Roman"/>
          <w:sz w:val="28"/>
          <w:szCs w:val="24"/>
        </w:rPr>
      </w:pPr>
      <w:r>
        <w:rPr>
          <w:rFonts w:hint="eastAsia" w:ascii="Times New Roman" w:hAnsi="Times New Roman" w:cs="Times New Roman"/>
          <w:sz w:val="28"/>
          <w:szCs w:val="24"/>
        </w:rPr>
        <w:t>A</w:t>
      </w:r>
      <w:r>
        <w:rPr>
          <w:rFonts w:ascii="Times New Roman" w:hAnsi="Times New Roman" w:cs="Times New Roman"/>
          <w:sz w:val="28"/>
          <w:szCs w:val="24"/>
        </w:rPr>
        <w:t>.4 桑木屑</w:t>
      </w:r>
      <w:r>
        <w:rPr>
          <w:rFonts w:hint="eastAsia" w:ascii="Times New Roman" w:hAnsi="Times New Roman" w:cs="Times New Roman"/>
          <w:sz w:val="28"/>
          <w:szCs w:val="24"/>
        </w:rPr>
        <w:t>48</w:t>
      </w:r>
      <w:r>
        <w:rPr>
          <w:rFonts w:ascii="Times New Roman" w:hAnsi="Times New Roman" w:cs="Times New Roman"/>
          <w:sz w:val="28"/>
          <w:szCs w:val="24"/>
        </w:rPr>
        <w:t>%</w:t>
      </w:r>
      <w:r>
        <w:rPr>
          <w:rFonts w:hint="eastAsia" w:ascii="Times New Roman" w:hAnsi="Times New Roman" w:cs="Times New Roman"/>
          <w:sz w:val="28"/>
          <w:szCs w:val="24"/>
        </w:rPr>
        <w:t>、</w:t>
      </w:r>
      <w:r>
        <w:rPr>
          <w:rFonts w:ascii="Times New Roman" w:hAnsi="Times New Roman" w:cs="Times New Roman"/>
          <w:sz w:val="28"/>
          <w:szCs w:val="24"/>
        </w:rPr>
        <w:t>杂木屑3</w:t>
      </w:r>
      <w:r>
        <w:rPr>
          <w:rFonts w:hint="eastAsia" w:ascii="Times New Roman" w:hAnsi="Times New Roman" w:cs="Times New Roman"/>
          <w:sz w:val="28"/>
          <w:szCs w:val="24"/>
        </w:rPr>
        <w:t>5</w:t>
      </w:r>
      <w:r>
        <w:rPr>
          <w:rFonts w:ascii="Times New Roman" w:hAnsi="Times New Roman" w:cs="Times New Roman"/>
          <w:sz w:val="28"/>
          <w:szCs w:val="24"/>
        </w:rPr>
        <w:t>%</w:t>
      </w:r>
      <w:r>
        <w:rPr>
          <w:rFonts w:hint="eastAsia" w:ascii="Times New Roman" w:hAnsi="Times New Roman" w:cs="Times New Roman"/>
          <w:sz w:val="28"/>
          <w:szCs w:val="24"/>
        </w:rPr>
        <w:t>、</w:t>
      </w:r>
      <w:r>
        <w:rPr>
          <w:rFonts w:ascii="Times New Roman" w:hAnsi="Times New Roman" w:cs="Times New Roman"/>
          <w:sz w:val="28"/>
          <w:szCs w:val="24"/>
        </w:rPr>
        <w:t>麸皮10%</w:t>
      </w:r>
      <w:r>
        <w:rPr>
          <w:rFonts w:hint="eastAsia" w:ascii="Times New Roman" w:hAnsi="Times New Roman" w:cs="Times New Roman"/>
          <w:sz w:val="28"/>
          <w:szCs w:val="24"/>
        </w:rPr>
        <w:t>、玉米粉3%、白砂糖1%、</w:t>
      </w:r>
      <w:r>
        <w:rPr>
          <w:rFonts w:ascii="Times New Roman" w:hAnsi="Times New Roman" w:cs="Times New Roman"/>
          <w:sz w:val="28"/>
          <w:szCs w:val="24"/>
        </w:rPr>
        <w:t>石膏1%</w:t>
      </w:r>
      <w:r>
        <w:rPr>
          <w:rFonts w:hint="eastAsia" w:ascii="Times New Roman" w:hAnsi="Times New Roman" w:cs="Times New Roman"/>
          <w:sz w:val="28"/>
          <w:szCs w:val="24"/>
        </w:rPr>
        <w:t>、</w:t>
      </w:r>
      <w:r>
        <w:rPr>
          <w:rFonts w:ascii="Times New Roman" w:hAnsi="Times New Roman" w:cs="Times New Roman"/>
          <w:sz w:val="28"/>
          <w:szCs w:val="24"/>
        </w:rPr>
        <w:t>石灰1%</w:t>
      </w:r>
      <w:r>
        <w:rPr>
          <w:rFonts w:hint="eastAsia" w:ascii="Times New Roman" w:hAnsi="Times New Roman" w:cs="Times New Roman"/>
          <w:sz w:val="28"/>
          <w:szCs w:val="24"/>
        </w:rPr>
        <w:t>、</w:t>
      </w:r>
      <w:r>
        <w:rPr>
          <w:rFonts w:ascii="Times New Roman" w:hAnsi="Times New Roman" w:cs="Times New Roman"/>
          <w:sz w:val="28"/>
          <w:szCs w:val="24"/>
        </w:rPr>
        <w:t>硫酸镁0.5%</w:t>
      </w:r>
      <w:r>
        <w:rPr>
          <w:rFonts w:hint="eastAsia" w:ascii="Times New Roman" w:hAnsi="Times New Roman" w:cs="Times New Roman"/>
          <w:sz w:val="28"/>
          <w:szCs w:val="24"/>
        </w:rPr>
        <w:t>、</w:t>
      </w:r>
      <w:r>
        <w:rPr>
          <w:rFonts w:ascii="Times New Roman" w:hAnsi="Times New Roman" w:cs="Times New Roman"/>
          <w:sz w:val="28"/>
          <w:szCs w:val="24"/>
        </w:rPr>
        <w:t>磷酸二氢钾0.5%</w:t>
      </w:r>
      <w:r>
        <w:rPr>
          <w:rFonts w:hint="eastAsia" w:ascii="Times New Roman" w:hAnsi="Times New Roman" w:cs="Times New Roman"/>
          <w:sz w:val="28"/>
          <w:szCs w:val="24"/>
        </w:rPr>
        <w:t>、培养基含水量</w:t>
      </w:r>
      <w:r>
        <w:rPr>
          <w:rFonts w:ascii="Times New Roman" w:hAnsi="Times New Roman" w:cs="Times New Roman"/>
          <w:sz w:val="28"/>
          <w:szCs w:val="24"/>
        </w:rPr>
        <w:t>60%~65%。</w:t>
      </w:r>
    </w:p>
    <w:p w14:paraId="79B2D303">
      <w:pPr>
        <w:adjustRightInd/>
        <w:spacing w:line="240" w:lineRule="auto"/>
        <w:jc w:val="left"/>
        <w:rPr>
          <w:rFonts w:ascii="Times New Roman" w:hAnsi="Times New Roman" w:cs="Times New Roman"/>
          <w:sz w:val="28"/>
          <w:szCs w:val="24"/>
        </w:rPr>
      </w:pPr>
    </w:p>
    <w:p w14:paraId="6E6ED5B0">
      <w:pPr>
        <w:adjustRightInd/>
        <w:spacing w:line="240" w:lineRule="auto"/>
        <w:jc w:val="left"/>
        <w:rPr>
          <w:rFonts w:ascii="Times New Roman" w:hAnsi="Times New Roman" w:cs="Times New Roman"/>
          <w:sz w:val="28"/>
          <w:szCs w:val="24"/>
        </w:rPr>
      </w:pPr>
    </w:p>
    <w:p w14:paraId="5C97F589">
      <w:pPr>
        <w:adjustRightInd/>
        <w:spacing w:line="240" w:lineRule="auto"/>
        <w:rPr>
          <w:rFonts w:ascii="Times New Roman" w:hAnsi="Times New Roman" w:eastAsia="黑体" w:cs="Times New Roman"/>
          <w:kern w:val="0"/>
          <w:sz w:val="32"/>
          <w:szCs w:val="32"/>
        </w:rPr>
      </w:pPr>
      <w:r>
        <w:rPr>
          <w:rFonts w:ascii="Times New Roman" w:hAnsi="Times New Roman" w:eastAsia="黑体" w:cs="Times New Roman"/>
          <w:kern w:val="0"/>
          <w:sz w:val="32"/>
          <w:szCs w:val="32"/>
        </w:rPr>
        <w:t>附录</w:t>
      </w:r>
      <w:r>
        <w:rPr>
          <w:rFonts w:hint="eastAsia" w:ascii="Times New Roman" w:hAnsi="Times New Roman" w:eastAsia="黑体" w:cs="Times New Roman"/>
          <w:kern w:val="0"/>
          <w:sz w:val="32"/>
          <w:szCs w:val="32"/>
        </w:rPr>
        <w:t xml:space="preserve">B </w:t>
      </w:r>
      <w:r>
        <w:rPr>
          <w:rFonts w:ascii="Times New Roman" w:hAnsi="Times New Roman" w:eastAsia="黑体" w:cs="Times New Roman"/>
          <w:kern w:val="0"/>
          <w:sz w:val="32"/>
          <w:szCs w:val="32"/>
        </w:rPr>
        <w:t>（资料性）</w:t>
      </w:r>
    </w:p>
    <w:p w14:paraId="6B406B30">
      <w:pPr>
        <w:rPr>
          <w:rFonts w:hint="eastAsia"/>
          <w:szCs w:val="21"/>
        </w:rPr>
      </w:pPr>
      <w:r>
        <w:rPr>
          <w:rFonts w:hint="eastAsia"/>
          <w:szCs w:val="21"/>
        </w:rPr>
        <w:br w:type="page"/>
      </w:r>
    </w:p>
    <w:p w14:paraId="67CC5CE4">
      <w:pPr>
        <w:pStyle w:val="56"/>
        <w:rPr>
          <w:rFonts w:hint="eastAsia"/>
        </w:rPr>
      </w:pPr>
    </w:p>
    <w:p w14:paraId="54573DB7">
      <w:pPr>
        <w:adjustRightInd/>
        <w:spacing w:line="240" w:lineRule="auto"/>
        <w:ind w:firstLine="420" w:firstLineChars="200"/>
        <w:jc w:val="center"/>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表1 桑黄代料栽培</w:t>
      </w:r>
      <w:r>
        <w:rPr>
          <w:rFonts w:hint="eastAsia" w:ascii="Times New Roman" w:hAnsi="Times New Roman" w:cs="Times New Roman"/>
          <w:kern w:val="0"/>
          <w:sz w:val="21"/>
          <w:szCs w:val="20"/>
          <w:lang w:val="en-US" w:eastAsia="zh-CN" w:bidi="ar-SA"/>
        </w:rPr>
        <w:t>生产</w:t>
      </w:r>
      <w:r>
        <w:rPr>
          <w:rFonts w:hint="eastAsia" w:ascii="Times New Roman" w:hAnsi="Times New Roman" w:eastAsia="宋体" w:cs="Times New Roman"/>
          <w:kern w:val="0"/>
          <w:sz w:val="21"/>
          <w:szCs w:val="20"/>
          <w:lang w:val="en-US" w:eastAsia="zh-CN" w:bidi="ar-SA"/>
        </w:rPr>
        <w:t>档案</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4"/>
        <w:gridCol w:w="2112"/>
        <w:gridCol w:w="1402"/>
        <w:gridCol w:w="529"/>
        <w:gridCol w:w="941"/>
        <w:gridCol w:w="994"/>
        <w:gridCol w:w="1928"/>
      </w:tblGrid>
      <w:tr w14:paraId="7F2ED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Align w:val="center"/>
          </w:tcPr>
          <w:p w14:paraId="089D9A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单位名称</w:t>
            </w:r>
          </w:p>
        </w:tc>
        <w:tc>
          <w:tcPr>
            <w:tcW w:w="3514" w:type="dxa"/>
            <w:gridSpan w:val="2"/>
            <w:vAlign w:val="center"/>
          </w:tcPr>
          <w:p w14:paraId="5FE55D7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470" w:type="dxa"/>
            <w:gridSpan w:val="2"/>
            <w:vAlign w:val="center"/>
          </w:tcPr>
          <w:p w14:paraId="3133177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基地名称</w:t>
            </w:r>
          </w:p>
        </w:tc>
        <w:tc>
          <w:tcPr>
            <w:tcW w:w="2922" w:type="dxa"/>
            <w:gridSpan w:val="2"/>
            <w:vAlign w:val="center"/>
          </w:tcPr>
          <w:p w14:paraId="77B30A0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75C81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Align w:val="center"/>
          </w:tcPr>
          <w:p w14:paraId="45DB0D0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基地地址</w:t>
            </w:r>
          </w:p>
        </w:tc>
        <w:tc>
          <w:tcPr>
            <w:tcW w:w="3514" w:type="dxa"/>
            <w:gridSpan w:val="2"/>
            <w:vAlign w:val="center"/>
          </w:tcPr>
          <w:p w14:paraId="3E6BA4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470" w:type="dxa"/>
            <w:gridSpan w:val="2"/>
            <w:vAlign w:val="center"/>
          </w:tcPr>
          <w:p w14:paraId="304D40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栽培数量</w:t>
            </w:r>
          </w:p>
        </w:tc>
        <w:tc>
          <w:tcPr>
            <w:tcW w:w="2922" w:type="dxa"/>
            <w:gridSpan w:val="2"/>
            <w:vAlign w:val="center"/>
          </w:tcPr>
          <w:p w14:paraId="1570150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7BC9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Align w:val="center"/>
          </w:tcPr>
          <w:p w14:paraId="254F2A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联</w:t>
            </w:r>
            <w:r>
              <w:rPr>
                <w:rFonts w:hint="eastAsia" w:ascii="Times New Roman" w:hAnsi="Times New Roman" w:cs="Times New Roman"/>
                <w:sz w:val="21"/>
                <w:szCs w:val="20"/>
                <w:lang w:val="en-US" w:eastAsia="zh-CN"/>
              </w:rPr>
              <w:t xml:space="preserve"> </w:t>
            </w:r>
            <w:r>
              <w:rPr>
                <w:rFonts w:ascii="Times New Roman" w:hAnsi="Times New Roman" w:cs="Times New Roman"/>
                <w:sz w:val="21"/>
                <w:szCs w:val="20"/>
              </w:rPr>
              <w:t>系</w:t>
            </w:r>
            <w:r>
              <w:rPr>
                <w:rFonts w:hint="eastAsia" w:ascii="Times New Roman" w:hAnsi="Times New Roman" w:cs="Times New Roman"/>
                <w:sz w:val="21"/>
                <w:szCs w:val="20"/>
                <w:lang w:val="en-US" w:eastAsia="zh-CN"/>
              </w:rPr>
              <w:t xml:space="preserve"> </w:t>
            </w:r>
            <w:r>
              <w:rPr>
                <w:rFonts w:ascii="Times New Roman" w:hAnsi="Times New Roman" w:cs="Times New Roman"/>
                <w:sz w:val="21"/>
                <w:szCs w:val="20"/>
              </w:rPr>
              <w:t>人</w:t>
            </w:r>
          </w:p>
        </w:tc>
        <w:tc>
          <w:tcPr>
            <w:tcW w:w="3514" w:type="dxa"/>
            <w:gridSpan w:val="2"/>
            <w:vAlign w:val="center"/>
          </w:tcPr>
          <w:p w14:paraId="6D5C9D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470" w:type="dxa"/>
            <w:gridSpan w:val="2"/>
            <w:vAlign w:val="center"/>
          </w:tcPr>
          <w:p w14:paraId="78FB856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联系电话</w:t>
            </w:r>
          </w:p>
        </w:tc>
        <w:tc>
          <w:tcPr>
            <w:tcW w:w="2922" w:type="dxa"/>
            <w:gridSpan w:val="2"/>
            <w:vAlign w:val="center"/>
          </w:tcPr>
          <w:p w14:paraId="0A5616A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16868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9570" w:type="dxa"/>
            <w:gridSpan w:val="7"/>
            <w:vAlign w:val="center"/>
          </w:tcPr>
          <w:p w14:paraId="58CC24B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栽培技术情况</w:t>
            </w:r>
          </w:p>
        </w:tc>
      </w:tr>
      <w:tr w14:paraId="1A1C2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restart"/>
            <w:vAlign w:val="center"/>
          </w:tcPr>
          <w:p w14:paraId="70893D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栽培料配制</w:t>
            </w:r>
          </w:p>
        </w:tc>
        <w:tc>
          <w:tcPr>
            <w:tcW w:w="2112" w:type="dxa"/>
            <w:vAlign w:val="center"/>
          </w:tcPr>
          <w:p w14:paraId="4241C4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拌料时间</w:t>
            </w:r>
          </w:p>
        </w:tc>
        <w:tc>
          <w:tcPr>
            <w:tcW w:w="1931" w:type="dxa"/>
            <w:gridSpan w:val="2"/>
            <w:vAlign w:val="center"/>
          </w:tcPr>
          <w:p w14:paraId="3AD249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6714E6B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含 水 量</w:t>
            </w:r>
          </w:p>
        </w:tc>
        <w:tc>
          <w:tcPr>
            <w:tcW w:w="1928" w:type="dxa"/>
            <w:vAlign w:val="center"/>
          </w:tcPr>
          <w:p w14:paraId="7BDB63A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2FB32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062525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2E70354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菌袋规格</w:t>
            </w:r>
          </w:p>
        </w:tc>
        <w:tc>
          <w:tcPr>
            <w:tcW w:w="1931" w:type="dxa"/>
            <w:gridSpan w:val="2"/>
            <w:vAlign w:val="center"/>
          </w:tcPr>
          <w:p w14:paraId="6745AE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302A7DB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灭菌条件</w:t>
            </w:r>
          </w:p>
        </w:tc>
        <w:tc>
          <w:tcPr>
            <w:tcW w:w="1928" w:type="dxa"/>
            <w:vAlign w:val="center"/>
          </w:tcPr>
          <w:p w14:paraId="26E0E48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365EA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57F1834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243976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灭菌时间</w:t>
            </w:r>
          </w:p>
        </w:tc>
        <w:tc>
          <w:tcPr>
            <w:tcW w:w="1931" w:type="dxa"/>
            <w:gridSpan w:val="2"/>
            <w:vAlign w:val="center"/>
          </w:tcPr>
          <w:p w14:paraId="0B10F93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079CA0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配制负责人</w:t>
            </w:r>
          </w:p>
        </w:tc>
        <w:tc>
          <w:tcPr>
            <w:tcW w:w="1928" w:type="dxa"/>
            <w:vAlign w:val="center"/>
          </w:tcPr>
          <w:p w14:paraId="3572F8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6979B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1664" w:type="dxa"/>
            <w:vMerge w:val="continue"/>
            <w:vAlign w:val="center"/>
          </w:tcPr>
          <w:p w14:paraId="33F207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36452E6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栽培料配方</w:t>
            </w:r>
          </w:p>
        </w:tc>
        <w:tc>
          <w:tcPr>
            <w:tcW w:w="5794" w:type="dxa"/>
            <w:gridSpan w:val="5"/>
            <w:vAlign w:val="center"/>
          </w:tcPr>
          <w:p w14:paraId="34F41D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2D243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restart"/>
            <w:vAlign w:val="center"/>
          </w:tcPr>
          <w:p w14:paraId="47D5131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lang w:val="en-US" w:eastAsia="zh-CN"/>
              </w:rPr>
              <w:t>菌袋</w:t>
            </w:r>
            <w:r>
              <w:rPr>
                <w:rFonts w:ascii="Times New Roman" w:hAnsi="Times New Roman" w:cs="Times New Roman"/>
                <w:sz w:val="21"/>
                <w:szCs w:val="20"/>
              </w:rPr>
              <w:t>接种</w:t>
            </w:r>
          </w:p>
        </w:tc>
        <w:tc>
          <w:tcPr>
            <w:tcW w:w="2112" w:type="dxa"/>
            <w:vAlign w:val="center"/>
          </w:tcPr>
          <w:p w14:paraId="4120602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品种名称</w:t>
            </w:r>
          </w:p>
        </w:tc>
        <w:tc>
          <w:tcPr>
            <w:tcW w:w="1931" w:type="dxa"/>
            <w:gridSpan w:val="2"/>
            <w:vAlign w:val="center"/>
          </w:tcPr>
          <w:p w14:paraId="37D5A1E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6320F0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菌种来源</w:t>
            </w:r>
          </w:p>
        </w:tc>
        <w:tc>
          <w:tcPr>
            <w:tcW w:w="1928" w:type="dxa"/>
            <w:vAlign w:val="center"/>
          </w:tcPr>
          <w:p w14:paraId="3C295B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6A84D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01F182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516663D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default" w:ascii="Times New Roman" w:hAnsi="Times New Roman" w:eastAsia="宋体" w:cs="Times New Roman"/>
                <w:sz w:val="21"/>
                <w:szCs w:val="20"/>
                <w:lang w:val="en-US" w:eastAsia="zh-CN"/>
              </w:rPr>
              <w:t>菌种日龄</w:t>
            </w:r>
          </w:p>
        </w:tc>
        <w:tc>
          <w:tcPr>
            <w:tcW w:w="1931" w:type="dxa"/>
            <w:gridSpan w:val="2"/>
            <w:vAlign w:val="center"/>
          </w:tcPr>
          <w:p w14:paraId="10098DC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04932F0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default" w:ascii="Times New Roman" w:hAnsi="Times New Roman" w:eastAsia="宋体" w:cs="Times New Roman"/>
                <w:sz w:val="21"/>
                <w:szCs w:val="20"/>
                <w:lang w:val="en-US" w:eastAsia="zh-CN"/>
              </w:rPr>
              <w:t>接种</w:t>
            </w:r>
            <w:r>
              <w:rPr>
                <w:rFonts w:hint="eastAsia" w:ascii="Times New Roman" w:hAnsi="Times New Roman" w:cs="Times New Roman"/>
                <w:sz w:val="21"/>
                <w:szCs w:val="20"/>
                <w:lang w:val="en-US" w:eastAsia="zh-CN"/>
              </w:rPr>
              <w:t>袋数</w:t>
            </w:r>
          </w:p>
        </w:tc>
        <w:tc>
          <w:tcPr>
            <w:tcW w:w="1928" w:type="dxa"/>
            <w:vAlign w:val="center"/>
          </w:tcPr>
          <w:p w14:paraId="206C965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0B568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32E617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5DAC9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default" w:ascii="Times New Roman" w:hAnsi="Times New Roman" w:eastAsia="宋体" w:cs="Times New Roman"/>
                <w:sz w:val="21"/>
                <w:szCs w:val="20"/>
                <w:lang w:val="en-US" w:eastAsia="zh-CN"/>
              </w:rPr>
              <w:t>接种时间</w:t>
            </w:r>
          </w:p>
        </w:tc>
        <w:tc>
          <w:tcPr>
            <w:tcW w:w="1931" w:type="dxa"/>
            <w:gridSpan w:val="2"/>
            <w:vAlign w:val="center"/>
          </w:tcPr>
          <w:p w14:paraId="48F0F27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3E6500D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接菌种量</w:t>
            </w:r>
          </w:p>
        </w:tc>
        <w:tc>
          <w:tcPr>
            <w:tcW w:w="1928" w:type="dxa"/>
            <w:vAlign w:val="center"/>
          </w:tcPr>
          <w:p w14:paraId="6B8F02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66BE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3CF509E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65F5EAB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接种方式</w:t>
            </w:r>
          </w:p>
        </w:tc>
        <w:tc>
          <w:tcPr>
            <w:tcW w:w="1931" w:type="dxa"/>
            <w:gridSpan w:val="2"/>
            <w:vAlign w:val="center"/>
          </w:tcPr>
          <w:p w14:paraId="40A6AB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45EAB5D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接种负责人</w:t>
            </w:r>
          </w:p>
        </w:tc>
        <w:tc>
          <w:tcPr>
            <w:tcW w:w="1928" w:type="dxa"/>
            <w:vAlign w:val="center"/>
          </w:tcPr>
          <w:p w14:paraId="06681E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65B6A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restart"/>
            <w:vAlign w:val="center"/>
          </w:tcPr>
          <w:p w14:paraId="5FD8FA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发菌管理</w:t>
            </w:r>
          </w:p>
        </w:tc>
        <w:tc>
          <w:tcPr>
            <w:tcW w:w="2112" w:type="dxa"/>
            <w:vAlign w:val="center"/>
          </w:tcPr>
          <w:p w14:paraId="247293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污染数量</w:t>
            </w:r>
          </w:p>
        </w:tc>
        <w:tc>
          <w:tcPr>
            <w:tcW w:w="1931" w:type="dxa"/>
            <w:gridSpan w:val="2"/>
            <w:vAlign w:val="center"/>
          </w:tcPr>
          <w:p w14:paraId="62EAD8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6818B1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培养温度</w:t>
            </w:r>
          </w:p>
        </w:tc>
        <w:tc>
          <w:tcPr>
            <w:tcW w:w="1928" w:type="dxa"/>
            <w:vAlign w:val="center"/>
          </w:tcPr>
          <w:p w14:paraId="13188CB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6AAA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7CE96B4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4FEA4AC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空气湿度</w:t>
            </w:r>
          </w:p>
        </w:tc>
        <w:tc>
          <w:tcPr>
            <w:tcW w:w="1931" w:type="dxa"/>
            <w:gridSpan w:val="2"/>
            <w:vAlign w:val="center"/>
          </w:tcPr>
          <w:p w14:paraId="139D96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3E194D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光    照</w:t>
            </w:r>
          </w:p>
        </w:tc>
        <w:tc>
          <w:tcPr>
            <w:tcW w:w="1928" w:type="dxa"/>
            <w:vAlign w:val="center"/>
          </w:tcPr>
          <w:p w14:paraId="49BDE1E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4932D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2C5C550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42C117F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通</w:t>
            </w:r>
            <w:r>
              <w:rPr>
                <w:rFonts w:hint="eastAsia" w:ascii="Times New Roman" w:hAnsi="Times New Roman" w:cs="Times New Roman"/>
                <w:sz w:val="21"/>
                <w:szCs w:val="20"/>
                <w:lang w:val="en-US" w:eastAsia="zh-CN"/>
              </w:rPr>
              <w:t xml:space="preserve">    </w:t>
            </w:r>
            <w:r>
              <w:rPr>
                <w:rFonts w:hint="eastAsia" w:ascii="Times New Roman" w:hAnsi="Times New Roman" w:cs="Times New Roman"/>
                <w:sz w:val="21"/>
                <w:szCs w:val="20"/>
              </w:rPr>
              <w:t>风</w:t>
            </w:r>
          </w:p>
        </w:tc>
        <w:tc>
          <w:tcPr>
            <w:tcW w:w="1931" w:type="dxa"/>
            <w:gridSpan w:val="2"/>
            <w:vAlign w:val="center"/>
          </w:tcPr>
          <w:p w14:paraId="2E002D0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0C4CB2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管理负责人</w:t>
            </w:r>
          </w:p>
        </w:tc>
        <w:tc>
          <w:tcPr>
            <w:tcW w:w="1928" w:type="dxa"/>
            <w:vAlign w:val="center"/>
          </w:tcPr>
          <w:p w14:paraId="3073A2A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13795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restart"/>
            <w:vAlign w:val="center"/>
          </w:tcPr>
          <w:p w14:paraId="573AF99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出菇管理</w:t>
            </w:r>
          </w:p>
        </w:tc>
        <w:tc>
          <w:tcPr>
            <w:tcW w:w="2112" w:type="dxa"/>
            <w:vAlign w:val="center"/>
          </w:tcPr>
          <w:p w14:paraId="3C70469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开口时间</w:t>
            </w:r>
          </w:p>
        </w:tc>
        <w:tc>
          <w:tcPr>
            <w:tcW w:w="1931" w:type="dxa"/>
            <w:gridSpan w:val="2"/>
            <w:vAlign w:val="center"/>
          </w:tcPr>
          <w:p w14:paraId="007628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27BE00D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棚内</w:t>
            </w:r>
            <w:r>
              <w:rPr>
                <w:rFonts w:ascii="Times New Roman" w:hAnsi="Times New Roman" w:cs="Times New Roman"/>
                <w:sz w:val="21"/>
                <w:szCs w:val="20"/>
              </w:rPr>
              <w:t>温度</w:t>
            </w:r>
          </w:p>
        </w:tc>
        <w:tc>
          <w:tcPr>
            <w:tcW w:w="1928" w:type="dxa"/>
            <w:vAlign w:val="center"/>
          </w:tcPr>
          <w:p w14:paraId="5F60563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244BE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51A23DF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5B20853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开口大小</w:t>
            </w:r>
          </w:p>
        </w:tc>
        <w:tc>
          <w:tcPr>
            <w:tcW w:w="1931" w:type="dxa"/>
            <w:gridSpan w:val="2"/>
            <w:vAlign w:val="center"/>
          </w:tcPr>
          <w:p w14:paraId="7992300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21E8B7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0"/>
              </w:rPr>
            </w:pPr>
            <w:r>
              <w:rPr>
                <w:rFonts w:hint="eastAsia" w:ascii="Times New Roman" w:hAnsi="Times New Roman" w:cs="Times New Roman"/>
                <w:sz w:val="21"/>
                <w:szCs w:val="20"/>
              </w:rPr>
              <w:t>光</w:t>
            </w:r>
            <w:r>
              <w:rPr>
                <w:rFonts w:hint="eastAsia" w:ascii="Times New Roman" w:hAnsi="Times New Roman" w:cs="Times New Roman"/>
                <w:sz w:val="21"/>
                <w:szCs w:val="20"/>
                <w:lang w:val="en-US" w:eastAsia="zh-CN"/>
              </w:rPr>
              <w:t xml:space="preserve">    </w:t>
            </w:r>
            <w:r>
              <w:rPr>
                <w:rFonts w:hint="eastAsia" w:ascii="Times New Roman" w:hAnsi="Times New Roman" w:cs="Times New Roman"/>
                <w:sz w:val="21"/>
                <w:szCs w:val="20"/>
              </w:rPr>
              <w:t>照</w:t>
            </w:r>
          </w:p>
        </w:tc>
        <w:tc>
          <w:tcPr>
            <w:tcW w:w="1928" w:type="dxa"/>
            <w:vAlign w:val="center"/>
          </w:tcPr>
          <w:p w14:paraId="48C305F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602E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15307A2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0E5AD56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空气湿度</w:t>
            </w:r>
          </w:p>
        </w:tc>
        <w:tc>
          <w:tcPr>
            <w:tcW w:w="1931" w:type="dxa"/>
            <w:gridSpan w:val="2"/>
            <w:vAlign w:val="center"/>
          </w:tcPr>
          <w:p w14:paraId="46C8E4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685A564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0"/>
              </w:rPr>
            </w:pPr>
            <w:r>
              <w:rPr>
                <w:rFonts w:hint="eastAsia" w:ascii="Times New Roman" w:hAnsi="Times New Roman" w:cs="Times New Roman"/>
                <w:sz w:val="21"/>
                <w:szCs w:val="20"/>
              </w:rPr>
              <w:t>通</w:t>
            </w:r>
            <w:r>
              <w:rPr>
                <w:rFonts w:hint="eastAsia" w:ascii="Times New Roman" w:hAnsi="Times New Roman" w:cs="Times New Roman"/>
                <w:sz w:val="21"/>
                <w:szCs w:val="20"/>
                <w:lang w:val="en-US" w:eastAsia="zh-CN"/>
              </w:rPr>
              <w:t xml:space="preserve">    </w:t>
            </w:r>
            <w:r>
              <w:rPr>
                <w:rFonts w:hint="eastAsia" w:ascii="Times New Roman" w:hAnsi="Times New Roman" w:cs="Times New Roman"/>
                <w:sz w:val="21"/>
                <w:szCs w:val="20"/>
              </w:rPr>
              <w:t>风</w:t>
            </w:r>
          </w:p>
        </w:tc>
        <w:tc>
          <w:tcPr>
            <w:tcW w:w="1928" w:type="dxa"/>
            <w:vAlign w:val="center"/>
          </w:tcPr>
          <w:p w14:paraId="05E8058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5504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786454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646DFA7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污染情况</w:t>
            </w:r>
          </w:p>
        </w:tc>
        <w:tc>
          <w:tcPr>
            <w:tcW w:w="1931" w:type="dxa"/>
            <w:gridSpan w:val="2"/>
            <w:vAlign w:val="center"/>
          </w:tcPr>
          <w:p w14:paraId="36FC3B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1705DB0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开口负责人</w:t>
            </w:r>
          </w:p>
        </w:tc>
        <w:tc>
          <w:tcPr>
            <w:tcW w:w="1928" w:type="dxa"/>
            <w:vAlign w:val="center"/>
          </w:tcPr>
          <w:p w14:paraId="38FE30E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0F3A4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restart"/>
            <w:vAlign w:val="center"/>
          </w:tcPr>
          <w:p w14:paraId="4FB8241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病虫害防治</w:t>
            </w:r>
          </w:p>
        </w:tc>
        <w:tc>
          <w:tcPr>
            <w:tcW w:w="2112" w:type="dxa"/>
            <w:vAlign w:val="center"/>
          </w:tcPr>
          <w:p w14:paraId="47DDA1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ascii="Times New Roman" w:hAnsi="Times New Roman" w:cs="Times New Roman"/>
                <w:sz w:val="21"/>
                <w:szCs w:val="20"/>
              </w:rPr>
              <w:t>病虫害种类</w:t>
            </w:r>
          </w:p>
        </w:tc>
        <w:tc>
          <w:tcPr>
            <w:tcW w:w="1931" w:type="dxa"/>
            <w:gridSpan w:val="2"/>
            <w:vAlign w:val="center"/>
          </w:tcPr>
          <w:p w14:paraId="074196C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437CC2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发生时间</w:t>
            </w:r>
          </w:p>
        </w:tc>
        <w:tc>
          <w:tcPr>
            <w:tcW w:w="1928" w:type="dxa"/>
            <w:vAlign w:val="center"/>
          </w:tcPr>
          <w:p w14:paraId="01A5D85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4D1AF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04BA34E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75BF9DD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防治方法</w:t>
            </w:r>
          </w:p>
        </w:tc>
        <w:tc>
          <w:tcPr>
            <w:tcW w:w="1931" w:type="dxa"/>
            <w:gridSpan w:val="2"/>
            <w:vAlign w:val="center"/>
          </w:tcPr>
          <w:p w14:paraId="1B8049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17AF898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防治时间</w:t>
            </w:r>
          </w:p>
        </w:tc>
        <w:tc>
          <w:tcPr>
            <w:tcW w:w="1928" w:type="dxa"/>
            <w:vAlign w:val="center"/>
          </w:tcPr>
          <w:p w14:paraId="192087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1B85B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664" w:type="dxa"/>
            <w:vMerge w:val="continue"/>
            <w:vAlign w:val="center"/>
          </w:tcPr>
          <w:p w14:paraId="17D3E49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5F9CD7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药剂用量</w:t>
            </w:r>
          </w:p>
        </w:tc>
        <w:tc>
          <w:tcPr>
            <w:tcW w:w="1931" w:type="dxa"/>
            <w:gridSpan w:val="2"/>
            <w:vAlign w:val="center"/>
          </w:tcPr>
          <w:p w14:paraId="3C6EA22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11844AF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lang w:val="en-US" w:eastAsia="zh-CN"/>
              </w:rPr>
              <w:t>防治</w:t>
            </w:r>
            <w:r>
              <w:rPr>
                <w:rFonts w:hint="eastAsia" w:ascii="Times New Roman" w:hAnsi="Times New Roman" w:cs="Times New Roman"/>
                <w:sz w:val="21"/>
                <w:szCs w:val="20"/>
              </w:rPr>
              <w:t>负责人</w:t>
            </w:r>
          </w:p>
        </w:tc>
        <w:tc>
          <w:tcPr>
            <w:tcW w:w="1928" w:type="dxa"/>
            <w:vAlign w:val="center"/>
          </w:tcPr>
          <w:p w14:paraId="45BF8F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bookmarkEnd w:id="20"/>
      <w:tr w14:paraId="6963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restart"/>
            <w:vAlign w:val="center"/>
          </w:tcPr>
          <w:p w14:paraId="69190B1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lang w:val="en-US" w:eastAsia="zh-CN"/>
              </w:rPr>
              <w:t>产品</w:t>
            </w:r>
            <w:r>
              <w:rPr>
                <w:rFonts w:hint="eastAsia" w:ascii="Times New Roman" w:hAnsi="Times New Roman" w:cs="Times New Roman"/>
                <w:sz w:val="21"/>
                <w:szCs w:val="20"/>
              </w:rPr>
              <w:t>采收</w:t>
            </w:r>
          </w:p>
        </w:tc>
        <w:tc>
          <w:tcPr>
            <w:tcW w:w="2112" w:type="dxa"/>
            <w:vAlign w:val="center"/>
          </w:tcPr>
          <w:p w14:paraId="529551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采收时间</w:t>
            </w:r>
          </w:p>
        </w:tc>
        <w:tc>
          <w:tcPr>
            <w:tcW w:w="1931" w:type="dxa"/>
            <w:gridSpan w:val="2"/>
            <w:vAlign w:val="center"/>
          </w:tcPr>
          <w:p w14:paraId="57D7D1C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371DAF7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r>
              <w:rPr>
                <w:rFonts w:hint="eastAsia" w:ascii="Times New Roman" w:hAnsi="Times New Roman" w:cs="Times New Roman"/>
                <w:sz w:val="21"/>
                <w:szCs w:val="20"/>
              </w:rPr>
              <w:t>鲜品产量/kg</w:t>
            </w:r>
          </w:p>
        </w:tc>
        <w:tc>
          <w:tcPr>
            <w:tcW w:w="1928" w:type="dxa"/>
            <w:vAlign w:val="center"/>
          </w:tcPr>
          <w:p w14:paraId="1970355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4555F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2447C6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6D480F3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干品产量/kg</w:t>
            </w:r>
          </w:p>
        </w:tc>
        <w:tc>
          <w:tcPr>
            <w:tcW w:w="1931" w:type="dxa"/>
            <w:gridSpan w:val="2"/>
            <w:vAlign w:val="center"/>
          </w:tcPr>
          <w:p w14:paraId="7503509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53FC75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eastAsia="宋体" w:cs="Times New Roman"/>
                <w:sz w:val="21"/>
                <w:szCs w:val="20"/>
                <w:lang w:val="en-US" w:eastAsia="zh-CN"/>
              </w:rPr>
            </w:pPr>
            <w:r>
              <w:rPr>
                <w:rFonts w:hint="eastAsia" w:ascii="Times New Roman" w:hAnsi="Times New Roman" w:cs="Times New Roman"/>
                <w:sz w:val="21"/>
                <w:szCs w:val="20"/>
                <w:lang w:val="en-US" w:eastAsia="zh-CN"/>
              </w:rPr>
              <w:t>采收负责人</w:t>
            </w:r>
          </w:p>
        </w:tc>
        <w:tc>
          <w:tcPr>
            <w:tcW w:w="1928" w:type="dxa"/>
            <w:vAlign w:val="center"/>
          </w:tcPr>
          <w:p w14:paraId="034D317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0E767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0157A1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49FA3F7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采收时间</w:t>
            </w:r>
          </w:p>
        </w:tc>
        <w:tc>
          <w:tcPr>
            <w:tcW w:w="1931" w:type="dxa"/>
            <w:gridSpan w:val="2"/>
            <w:vAlign w:val="center"/>
          </w:tcPr>
          <w:p w14:paraId="78838DD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4AA121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鲜品产量/kg</w:t>
            </w:r>
          </w:p>
        </w:tc>
        <w:tc>
          <w:tcPr>
            <w:tcW w:w="1928" w:type="dxa"/>
            <w:vAlign w:val="center"/>
          </w:tcPr>
          <w:p w14:paraId="2DDC8D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r w14:paraId="102E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64" w:type="dxa"/>
            <w:vMerge w:val="continue"/>
            <w:vAlign w:val="center"/>
          </w:tcPr>
          <w:p w14:paraId="429AC3F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2112" w:type="dxa"/>
            <w:vAlign w:val="center"/>
          </w:tcPr>
          <w:p w14:paraId="3BC40BC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干品产量/kg</w:t>
            </w:r>
          </w:p>
        </w:tc>
        <w:tc>
          <w:tcPr>
            <w:tcW w:w="1931" w:type="dxa"/>
            <w:gridSpan w:val="2"/>
            <w:vAlign w:val="center"/>
          </w:tcPr>
          <w:p w14:paraId="4158BD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c>
          <w:tcPr>
            <w:tcW w:w="1935" w:type="dxa"/>
            <w:gridSpan w:val="2"/>
            <w:vAlign w:val="center"/>
          </w:tcPr>
          <w:p w14:paraId="687D251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imes New Roman" w:hAnsi="Times New Roman" w:cs="Times New Roman"/>
                <w:sz w:val="21"/>
                <w:szCs w:val="20"/>
                <w:lang w:val="en-US" w:eastAsia="zh-CN"/>
              </w:rPr>
            </w:pPr>
            <w:r>
              <w:rPr>
                <w:rFonts w:hint="eastAsia" w:ascii="Times New Roman" w:hAnsi="Times New Roman" w:cs="Times New Roman"/>
                <w:sz w:val="21"/>
                <w:szCs w:val="20"/>
                <w:lang w:val="en-US" w:eastAsia="zh-CN"/>
              </w:rPr>
              <w:t>采收负责人</w:t>
            </w:r>
          </w:p>
        </w:tc>
        <w:tc>
          <w:tcPr>
            <w:tcW w:w="1928" w:type="dxa"/>
            <w:vAlign w:val="center"/>
          </w:tcPr>
          <w:p w14:paraId="282F79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imes New Roman" w:hAnsi="Times New Roman" w:cs="Times New Roman"/>
                <w:sz w:val="21"/>
                <w:szCs w:val="20"/>
              </w:rPr>
            </w:pPr>
          </w:p>
        </w:tc>
      </w:tr>
    </w:tbl>
    <w:p w14:paraId="2B772DFB">
      <w:pPr>
        <w:pStyle w:val="56"/>
        <w:ind w:firstLine="0" w:firstLineChars="0"/>
        <w:jc w:val="both"/>
      </w:pPr>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057980">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E6779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AA4AE">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088A1">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3B07D">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852A1B">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76C55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39568">
    <w:pPr>
      <w:pStyle w:val="61"/>
    </w:pPr>
    <w:r>
      <w:fldChar w:fldCharType="begin"/>
    </w:r>
    <w:r>
      <w:instrText xml:space="preserve"> STYLEREF  标准文件_文件编号  \* MERGEFORMAT </w:instrText>
    </w:r>
    <w:r>
      <w:fldChar w:fldCharType="separate"/>
    </w:r>
    <w:r>
      <w:t>DB 4113/T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EC398">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bordersDoNotSurroundHeader w:val="1"/>
  <w:bordersDoNotSurroundFooter w:val="1"/>
  <w:attachedTemplate r:id="rId1"/>
  <w:documentProtection w:edit="forms" w:enforcement="1" w:cryptProviderType="rsaAES" w:cryptAlgorithmClass="hash" w:cryptAlgorithmType="typeAny" w:cryptAlgorithmSid="14" w:cryptSpinCount="100000" w:hash="o9eBQ7O/z2ZWlTf+m3ywNEWhO7N9fqlAGJIQc/J1xWcLBoHdjdOworCAww8a58j83YnJwIhfkyFC43jKrbwGLg==" w:salt="CJ5HEpiMf1FEqnad2eYez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NhZWYwN2E0ZmU0NWU3OGJhYTVhMjlmOWRlODVmNWYifQ=="/>
  </w:docVars>
  <w:rsids>
    <w:rsidRoot w:val="00F720A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9F1"/>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3E1"/>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2D49"/>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D9C"/>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07AC4"/>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0AC"/>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9613BF"/>
    <w:rsid w:val="0538200B"/>
    <w:rsid w:val="056B4D2E"/>
    <w:rsid w:val="07A96809"/>
    <w:rsid w:val="07AD418F"/>
    <w:rsid w:val="086B504E"/>
    <w:rsid w:val="0E94027C"/>
    <w:rsid w:val="10686DD7"/>
    <w:rsid w:val="11561326"/>
    <w:rsid w:val="14804378"/>
    <w:rsid w:val="14951DC5"/>
    <w:rsid w:val="1796247C"/>
    <w:rsid w:val="199E1ABC"/>
    <w:rsid w:val="19D76D7C"/>
    <w:rsid w:val="1B7A57DC"/>
    <w:rsid w:val="20C57569"/>
    <w:rsid w:val="21115D83"/>
    <w:rsid w:val="22CE7B5C"/>
    <w:rsid w:val="232F5A30"/>
    <w:rsid w:val="24675C1E"/>
    <w:rsid w:val="264601FC"/>
    <w:rsid w:val="280E66EC"/>
    <w:rsid w:val="31484F45"/>
    <w:rsid w:val="32840C5E"/>
    <w:rsid w:val="33AC25F0"/>
    <w:rsid w:val="378E7235"/>
    <w:rsid w:val="3A7E1543"/>
    <w:rsid w:val="3C2002D7"/>
    <w:rsid w:val="3C82611B"/>
    <w:rsid w:val="3D8175A7"/>
    <w:rsid w:val="3ED37C53"/>
    <w:rsid w:val="401D594B"/>
    <w:rsid w:val="40B0729A"/>
    <w:rsid w:val="4533777D"/>
    <w:rsid w:val="46F24AE2"/>
    <w:rsid w:val="471029C1"/>
    <w:rsid w:val="488B6D72"/>
    <w:rsid w:val="4F6E1AB4"/>
    <w:rsid w:val="553158A2"/>
    <w:rsid w:val="58B34142"/>
    <w:rsid w:val="592F7A5F"/>
    <w:rsid w:val="5AAE0677"/>
    <w:rsid w:val="606A46FA"/>
    <w:rsid w:val="63DF02D4"/>
    <w:rsid w:val="66B46E37"/>
    <w:rsid w:val="674C1370"/>
    <w:rsid w:val="75FB5350"/>
    <w:rsid w:val="79701CA2"/>
    <w:rsid w:val="7A54129D"/>
    <w:rsid w:val="7A552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8207E99AF564D79AD432858DCE58CFE"/>
        <w:style w:val=""/>
        <w:category>
          <w:name w:val="常规"/>
          <w:gallery w:val="placeholder"/>
        </w:category>
        <w:types>
          <w:type w:val="bbPlcHdr"/>
        </w:types>
        <w:behaviors>
          <w:behavior w:val="content"/>
        </w:behaviors>
        <w:description w:val=""/>
        <w:guid w:val="{7DCF8A28-4BB6-4B19-8066-59BBA00097E9}"/>
      </w:docPartPr>
      <w:docPartBody>
        <w:p w14:paraId="153BB11D">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D1A"/>
    <w:rsid w:val="005A73E1"/>
    <w:rsid w:val="006E4A42"/>
    <w:rsid w:val="00D90463"/>
    <w:rsid w:val="00DF7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48207E99AF564D79AD432858DCE58CF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8D02658FCB1244B591B5A83527E30FAD"/>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6E8A5678FB2D44C884636A50CF2780CA"/>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13</Pages>
  <Words>3823</Words>
  <Characters>4606</Characters>
  <Lines>4</Lines>
  <Paragraphs>1</Paragraphs>
  <TotalTime>23</TotalTime>
  <ScaleCrop>false</ScaleCrop>
  <LinksUpToDate>false</LinksUpToDate>
  <CharactersWithSpaces>4717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2023-06-27T02:44:00Z</dcterms:created>
  <dc:creator>lenovo</dc:creator>
  <dc:description>&lt;config cover="true" show_menu="true" version="1.0.0" doctype="SDKXY"&gt;_x000d_
&lt;/config&gt;</dc:description>
  <cp:lastModifiedBy>李鑫</cp:lastModifiedBy>
  <cp:lastPrinted>2020-08-30T10:00:00Z</cp:lastPrinted>
  <dcterms:modified xsi:type="dcterms:W3CDTF">2025-06-19T08:15:36Z</dcterms:modified>
  <dc:title>地方标准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FDB5882082034085A8B0C2FAB34FB1AD_12</vt:lpwstr>
  </property>
  <property fmtid="{D5CDD505-2E9C-101B-9397-08002B2CF9AE}" pid="16" name="KSOTemplateDocerSaveRecord">
    <vt:lpwstr>eyJoZGlkIjoiZTBjNGY3MTg2ZWQyZDAyOGU0MDUxMDE2NjNkNDQzZDQiLCJ1c2VySWQiOiIyNTkwOTMyMTUifQ==</vt:lpwstr>
  </property>
</Properties>
</file>